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64B" w:rsidRPr="005B164B" w:rsidRDefault="005B164B" w:rsidP="005B164B">
      <w:pPr>
        <w:spacing w:line="240" w:lineRule="auto"/>
        <w:jc w:val="center"/>
        <w:rPr>
          <w:rFonts w:ascii="David" w:hAnsi="David" w:cs="David"/>
          <w:b/>
          <w:bCs/>
          <w:sz w:val="28"/>
          <w:szCs w:val="28"/>
          <w:rtl/>
        </w:rPr>
      </w:pPr>
      <w:r w:rsidRPr="005B164B">
        <w:rPr>
          <w:rFonts w:ascii="David" w:hAnsi="David" w:cs="David" w:hint="cs"/>
          <w:b/>
          <w:bCs/>
          <w:sz w:val="28"/>
          <w:szCs w:val="28"/>
          <w:rtl/>
        </w:rPr>
        <w:t>בין בחירה לאין ברירה: מה משפיע על היקף שעות העבודה של נשים חרדיות</w:t>
      </w:r>
      <w:r w:rsidR="00DF2933">
        <w:rPr>
          <w:rStyle w:val="a8"/>
          <w:rFonts w:ascii="David" w:hAnsi="David" w:cs="David"/>
          <w:b/>
          <w:bCs/>
          <w:sz w:val="28"/>
          <w:szCs w:val="28"/>
          <w:rtl/>
        </w:rPr>
        <w:footnoteReference w:id="1"/>
      </w:r>
    </w:p>
    <w:p w:rsidR="005B164B" w:rsidRPr="005B164B" w:rsidRDefault="005B164B" w:rsidP="00AE144E">
      <w:pPr>
        <w:spacing w:line="240" w:lineRule="auto"/>
        <w:jc w:val="center"/>
        <w:rPr>
          <w:rFonts w:ascii="David" w:hAnsi="David" w:cs="David"/>
          <w:sz w:val="24"/>
          <w:szCs w:val="24"/>
          <w:rtl/>
        </w:rPr>
      </w:pPr>
      <w:r w:rsidRPr="005B164B">
        <w:rPr>
          <w:rFonts w:ascii="David" w:hAnsi="David" w:cs="David" w:hint="cs"/>
          <w:sz w:val="24"/>
          <w:szCs w:val="24"/>
          <w:rtl/>
        </w:rPr>
        <w:t>ניצה (קלינר) קסיר, שלומית שהינו-</w:t>
      </w:r>
      <w:proofErr w:type="spellStart"/>
      <w:r w:rsidRPr="005B164B">
        <w:rPr>
          <w:rFonts w:ascii="David" w:hAnsi="David" w:cs="David" w:hint="cs"/>
          <w:sz w:val="24"/>
          <w:szCs w:val="24"/>
          <w:rtl/>
        </w:rPr>
        <w:t>קסלר</w:t>
      </w:r>
      <w:proofErr w:type="spellEnd"/>
      <w:r w:rsidRPr="005B164B">
        <w:rPr>
          <w:rFonts w:ascii="David" w:hAnsi="David" w:cs="David" w:hint="cs"/>
          <w:sz w:val="24"/>
          <w:szCs w:val="24"/>
          <w:rtl/>
        </w:rPr>
        <w:t xml:space="preserve"> ואסף צחור-שי</w:t>
      </w:r>
    </w:p>
    <w:p w:rsidR="009C6370" w:rsidRDefault="009C6370" w:rsidP="00951E82">
      <w:pPr>
        <w:spacing w:after="0" w:line="240" w:lineRule="auto"/>
        <w:jc w:val="center"/>
        <w:rPr>
          <w:rFonts w:ascii="David" w:hAnsi="David" w:cs="David"/>
          <w:b/>
          <w:bCs/>
          <w:sz w:val="24"/>
          <w:szCs w:val="24"/>
          <w:rtl/>
        </w:rPr>
      </w:pPr>
    </w:p>
    <w:p w:rsidR="00097DDC" w:rsidRPr="00AE144E" w:rsidRDefault="0065098C" w:rsidP="00AE144E">
      <w:pPr>
        <w:spacing w:line="240" w:lineRule="auto"/>
        <w:jc w:val="center"/>
        <w:rPr>
          <w:rFonts w:ascii="David" w:hAnsi="David" w:cs="David"/>
          <w:b/>
          <w:bCs/>
          <w:sz w:val="24"/>
          <w:szCs w:val="24"/>
          <w:rtl/>
        </w:rPr>
      </w:pPr>
      <w:r>
        <w:rPr>
          <w:rFonts w:ascii="David" w:hAnsi="David" w:cs="David" w:hint="cs"/>
          <w:b/>
          <w:bCs/>
          <w:sz w:val="24"/>
          <w:szCs w:val="24"/>
          <w:rtl/>
        </w:rPr>
        <w:t>תקציר המחקר</w:t>
      </w:r>
    </w:p>
    <w:p w:rsidR="005B164B" w:rsidRDefault="005B164B" w:rsidP="002550BC">
      <w:pPr>
        <w:pStyle w:val="a3"/>
        <w:numPr>
          <w:ilvl w:val="0"/>
          <w:numId w:val="1"/>
        </w:numPr>
        <w:spacing w:line="240" w:lineRule="auto"/>
        <w:contextualSpacing w:val="0"/>
        <w:jc w:val="both"/>
        <w:rPr>
          <w:rFonts w:ascii="David" w:hAnsi="David" w:cs="David"/>
          <w:b/>
          <w:bCs/>
          <w:sz w:val="24"/>
          <w:szCs w:val="24"/>
        </w:rPr>
      </w:pPr>
      <w:r>
        <w:rPr>
          <w:rFonts w:ascii="David" w:hAnsi="David" w:cs="David" w:hint="cs"/>
          <w:b/>
          <w:bCs/>
          <w:sz w:val="24"/>
          <w:szCs w:val="24"/>
          <w:rtl/>
        </w:rPr>
        <w:t xml:space="preserve">נשים חרדיות עובדות בממוצע </w:t>
      </w:r>
      <w:r w:rsidR="00937749">
        <w:rPr>
          <w:rFonts w:ascii="David" w:hAnsi="David" w:cs="David" w:hint="cs"/>
          <w:b/>
          <w:bCs/>
          <w:sz w:val="24"/>
          <w:szCs w:val="24"/>
          <w:rtl/>
        </w:rPr>
        <w:t>כ-</w:t>
      </w:r>
      <w:r>
        <w:rPr>
          <w:rFonts w:ascii="David" w:hAnsi="David" w:cs="David" w:hint="cs"/>
          <w:b/>
          <w:bCs/>
          <w:sz w:val="24"/>
          <w:szCs w:val="24"/>
          <w:rtl/>
        </w:rPr>
        <w:t>30 שעות שבועיות, בהשוואה ל-37 שעות שבועיות שעובדות נשים יהודיות לא חרדיות.</w:t>
      </w:r>
    </w:p>
    <w:p w:rsidR="00AE144E" w:rsidRDefault="00EA6BCF" w:rsidP="002550BC">
      <w:pPr>
        <w:pStyle w:val="a3"/>
        <w:numPr>
          <w:ilvl w:val="0"/>
          <w:numId w:val="1"/>
        </w:numPr>
        <w:spacing w:line="240" w:lineRule="auto"/>
        <w:contextualSpacing w:val="0"/>
        <w:jc w:val="both"/>
        <w:rPr>
          <w:rFonts w:ascii="David" w:hAnsi="David" w:cs="David"/>
          <w:b/>
          <w:bCs/>
          <w:sz w:val="24"/>
          <w:szCs w:val="24"/>
        </w:rPr>
      </w:pPr>
      <w:bookmarkStart w:id="0" w:name="_Hlk520718934"/>
      <w:r w:rsidRPr="00AE144E">
        <w:rPr>
          <w:rFonts w:ascii="David" w:hAnsi="David" w:cs="David" w:hint="cs"/>
          <w:b/>
          <w:bCs/>
          <w:sz w:val="24"/>
          <w:szCs w:val="24"/>
          <w:rtl/>
        </w:rPr>
        <w:t>מרבית פער השעות בין נשים חרדיות לנשים יהודיות לא חרדיות נובע מהבדל במספר השעות</w:t>
      </w:r>
      <w:r w:rsidR="00433D62">
        <w:rPr>
          <w:rFonts w:ascii="David" w:hAnsi="David" w:cs="David" w:hint="cs"/>
          <w:b/>
          <w:bCs/>
          <w:sz w:val="24"/>
          <w:szCs w:val="24"/>
        </w:rPr>
        <w:t xml:space="preserve"> </w:t>
      </w:r>
      <w:r w:rsidRPr="00AE144E">
        <w:rPr>
          <w:rFonts w:ascii="David" w:hAnsi="David" w:cs="David" w:hint="cs"/>
          <w:b/>
          <w:bCs/>
          <w:sz w:val="24"/>
          <w:szCs w:val="24"/>
          <w:rtl/>
        </w:rPr>
        <w:t>של מועסקות במשרה מלאה</w:t>
      </w:r>
      <w:r w:rsidR="00AE144E">
        <w:rPr>
          <w:rFonts w:ascii="David" w:hAnsi="David" w:cs="David" w:hint="cs"/>
          <w:b/>
          <w:bCs/>
          <w:sz w:val="24"/>
          <w:szCs w:val="24"/>
          <w:rtl/>
        </w:rPr>
        <w:t>: 3</w:t>
      </w:r>
      <w:r w:rsidR="00937749">
        <w:rPr>
          <w:rFonts w:ascii="David" w:hAnsi="David" w:cs="David" w:hint="cs"/>
          <w:b/>
          <w:bCs/>
          <w:sz w:val="24"/>
          <w:szCs w:val="24"/>
          <w:rtl/>
        </w:rPr>
        <w:t>6</w:t>
      </w:r>
      <w:r w:rsidR="00AE144E">
        <w:rPr>
          <w:rFonts w:ascii="David" w:hAnsi="David" w:cs="David" w:hint="cs"/>
          <w:b/>
          <w:bCs/>
          <w:sz w:val="24"/>
          <w:szCs w:val="24"/>
          <w:rtl/>
        </w:rPr>
        <w:t xml:space="preserve"> שעות בקרב נשים חרדיות לעומת</w:t>
      </w:r>
      <w:r w:rsidR="00937749">
        <w:rPr>
          <w:rFonts w:ascii="David" w:hAnsi="David" w:cs="David" w:hint="cs"/>
          <w:b/>
          <w:bCs/>
          <w:sz w:val="24"/>
          <w:szCs w:val="24"/>
          <w:rtl/>
        </w:rPr>
        <w:t xml:space="preserve"> כמעט</w:t>
      </w:r>
      <w:r w:rsidR="00AE144E">
        <w:rPr>
          <w:rFonts w:ascii="David" w:hAnsi="David" w:cs="David" w:hint="cs"/>
          <w:b/>
          <w:bCs/>
          <w:sz w:val="24"/>
          <w:szCs w:val="24"/>
          <w:rtl/>
        </w:rPr>
        <w:t xml:space="preserve"> 4</w:t>
      </w:r>
      <w:r w:rsidR="00937749">
        <w:rPr>
          <w:rFonts w:ascii="David" w:hAnsi="David" w:cs="David" w:hint="cs"/>
          <w:b/>
          <w:bCs/>
          <w:sz w:val="24"/>
          <w:szCs w:val="24"/>
          <w:rtl/>
        </w:rPr>
        <w:t>2</w:t>
      </w:r>
      <w:r w:rsidR="00AE144E">
        <w:rPr>
          <w:rFonts w:ascii="David" w:hAnsi="David" w:cs="David" w:hint="cs"/>
          <w:b/>
          <w:bCs/>
          <w:sz w:val="24"/>
          <w:szCs w:val="24"/>
          <w:rtl/>
        </w:rPr>
        <w:t xml:space="preserve"> שעות בקרב נשים יהודיות לא חרדיות.</w:t>
      </w:r>
      <w:bookmarkEnd w:id="0"/>
    </w:p>
    <w:p w:rsidR="00AE144E" w:rsidRPr="00AE144E" w:rsidRDefault="00EA6BCF" w:rsidP="002550BC">
      <w:pPr>
        <w:pStyle w:val="a3"/>
        <w:numPr>
          <w:ilvl w:val="0"/>
          <w:numId w:val="1"/>
        </w:numPr>
        <w:spacing w:line="240" w:lineRule="auto"/>
        <w:contextualSpacing w:val="0"/>
        <w:jc w:val="both"/>
        <w:rPr>
          <w:rFonts w:ascii="David" w:hAnsi="David" w:cs="David"/>
          <w:b/>
          <w:bCs/>
          <w:sz w:val="24"/>
          <w:szCs w:val="24"/>
        </w:rPr>
      </w:pPr>
      <w:r w:rsidRPr="00AE144E">
        <w:rPr>
          <w:rFonts w:ascii="David" w:hAnsi="David" w:cs="David" w:hint="cs"/>
          <w:b/>
          <w:bCs/>
          <w:sz w:val="24"/>
          <w:szCs w:val="24"/>
          <w:rtl/>
        </w:rPr>
        <w:t xml:space="preserve">חלק קטן יותר </w:t>
      </w:r>
      <w:r w:rsidR="0065098C">
        <w:rPr>
          <w:rFonts w:ascii="David" w:hAnsi="David" w:cs="David" w:hint="cs"/>
          <w:b/>
          <w:bCs/>
          <w:sz w:val="24"/>
          <w:szCs w:val="24"/>
          <w:rtl/>
        </w:rPr>
        <w:t xml:space="preserve">מהפער </w:t>
      </w:r>
      <w:r w:rsidRPr="00AE144E">
        <w:rPr>
          <w:rFonts w:ascii="David" w:hAnsi="David" w:cs="David" w:hint="cs"/>
          <w:b/>
          <w:bCs/>
          <w:sz w:val="24"/>
          <w:szCs w:val="24"/>
          <w:rtl/>
        </w:rPr>
        <w:t>נובע משיעור גבוה יחסית של חרדיות המועסקות במשרה חלקית</w:t>
      </w:r>
      <w:r w:rsidR="00AE144E">
        <w:rPr>
          <w:rFonts w:ascii="David" w:hAnsi="David" w:cs="David" w:hint="cs"/>
          <w:b/>
          <w:bCs/>
          <w:sz w:val="24"/>
          <w:szCs w:val="24"/>
          <w:rtl/>
        </w:rPr>
        <w:t xml:space="preserve">: 37% בקרב הנשים החרדיות לעומת </w:t>
      </w:r>
      <w:r w:rsidR="00372161">
        <w:rPr>
          <w:rFonts w:ascii="David" w:hAnsi="David" w:cs="David" w:hint="cs"/>
          <w:b/>
          <w:bCs/>
          <w:sz w:val="24"/>
          <w:szCs w:val="24"/>
          <w:rtl/>
        </w:rPr>
        <w:t>21</w:t>
      </w:r>
      <w:r w:rsidR="00AE144E">
        <w:rPr>
          <w:rFonts w:ascii="David" w:hAnsi="David" w:cs="David" w:hint="cs"/>
          <w:b/>
          <w:bCs/>
          <w:sz w:val="24"/>
          <w:szCs w:val="24"/>
          <w:rtl/>
        </w:rPr>
        <w:t xml:space="preserve">% בקרב נשים יהודיות לא חרדיות. </w:t>
      </w:r>
    </w:p>
    <w:p w:rsidR="00EA6BCF" w:rsidRDefault="00EA6BCF" w:rsidP="002550BC">
      <w:pPr>
        <w:pStyle w:val="a3"/>
        <w:numPr>
          <w:ilvl w:val="0"/>
          <w:numId w:val="1"/>
        </w:numPr>
        <w:spacing w:line="240" w:lineRule="auto"/>
        <w:contextualSpacing w:val="0"/>
        <w:jc w:val="both"/>
        <w:rPr>
          <w:rFonts w:ascii="David" w:hAnsi="David" w:cs="David"/>
          <w:b/>
          <w:bCs/>
          <w:sz w:val="24"/>
          <w:szCs w:val="24"/>
        </w:rPr>
      </w:pPr>
      <w:r w:rsidRPr="00AE144E">
        <w:rPr>
          <w:rFonts w:ascii="David" w:hAnsi="David" w:cs="David" w:hint="cs"/>
          <w:b/>
          <w:bCs/>
          <w:sz w:val="24"/>
          <w:szCs w:val="24"/>
          <w:rtl/>
        </w:rPr>
        <w:t>ל</w:t>
      </w:r>
      <w:r w:rsidR="00937749">
        <w:rPr>
          <w:rFonts w:ascii="David" w:hAnsi="David" w:cs="David" w:hint="cs"/>
          <w:b/>
          <w:bCs/>
          <w:sz w:val="24"/>
          <w:szCs w:val="24"/>
          <w:rtl/>
        </w:rPr>
        <w:t>משתני ה</w:t>
      </w:r>
      <w:r w:rsidRPr="00AE144E">
        <w:rPr>
          <w:rFonts w:ascii="David" w:hAnsi="David" w:cs="David" w:hint="cs"/>
          <w:b/>
          <w:bCs/>
          <w:sz w:val="24"/>
          <w:szCs w:val="24"/>
          <w:rtl/>
        </w:rPr>
        <w:t>טיפו</w:t>
      </w:r>
      <w:bookmarkStart w:id="1" w:name="_GoBack"/>
      <w:bookmarkEnd w:id="1"/>
      <w:r w:rsidRPr="00AE144E">
        <w:rPr>
          <w:rFonts w:ascii="David" w:hAnsi="David" w:cs="David" w:hint="cs"/>
          <w:b/>
          <w:bCs/>
          <w:sz w:val="24"/>
          <w:szCs w:val="24"/>
          <w:rtl/>
        </w:rPr>
        <w:t xml:space="preserve">ל בילדים השפעה </w:t>
      </w:r>
      <w:r w:rsidR="00937749">
        <w:rPr>
          <w:rFonts w:ascii="David" w:hAnsi="David" w:cs="David" w:hint="cs"/>
          <w:b/>
          <w:bCs/>
          <w:sz w:val="24"/>
          <w:szCs w:val="24"/>
          <w:rtl/>
        </w:rPr>
        <w:t xml:space="preserve">שולית </w:t>
      </w:r>
      <w:r w:rsidRPr="00AE144E">
        <w:rPr>
          <w:rFonts w:ascii="David" w:hAnsi="David" w:cs="David" w:hint="cs"/>
          <w:b/>
          <w:bCs/>
          <w:sz w:val="24"/>
          <w:szCs w:val="24"/>
          <w:rtl/>
        </w:rPr>
        <w:t xml:space="preserve">קטנה יותר על </w:t>
      </w:r>
      <w:r w:rsidR="0065098C" w:rsidRPr="00AE144E">
        <w:rPr>
          <w:rFonts w:ascii="David" w:hAnsi="David" w:cs="David" w:hint="cs"/>
          <w:b/>
          <w:bCs/>
          <w:sz w:val="24"/>
          <w:szCs w:val="24"/>
          <w:rtl/>
        </w:rPr>
        <w:t>ה</w:t>
      </w:r>
      <w:r w:rsidR="0065098C">
        <w:rPr>
          <w:rFonts w:ascii="David" w:hAnsi="David" w:cs="David" w:hint="cs"/>
          <w:b/>
          <w:bCs/>
          <w:sz w:val="24"/>
          <w:szCs w:val="24"/>
          <w:rtl/>
        </w:rPr>
        <w:t>פחתת</w:t>
      </w:r>
      <w:r w:rsidR="0065098C" w:rsidRPr="00AE144E">
        <w:rPr>
          <w:rFonts w:ascii="David" w:hAnsi="David" w:cs="David" w:hint="cs"/>
          <w:b/>
          <w:bCs/>
          <w:sz w:val="24"/>
          <w:szCs w:val="24"/>
          <w:rtl/>
        </w:rPr>
        <w:t xml:space="preserve"> </w:t>
      </w:r>
      <w:r w:rsidRPr="00AE144E">
        <w:rPr>
          <w:rFonts w:ascii="David" w:hAnsi="David" w:cs="David" w:hint="cs"/>
          <w:b/>
          <w:bCs/>
          <w:sz w:val="24"/>
          <w:szCs w:val="24"/>
          <w:rtl/>
        </w:rPr>
        <w:t xml:space="preserve">שעות העבודה של נשים חרדיות </w:t>
      </w:r>
      <w:r w:rsidR="005B164B">
        <w:rPr>
          <w:rFonts w:ascii="David" w:hAnsi="David" w:cs="David" w:hint="cs"/>
          <w:b/>
          <w:bCs/>
          <w:sz w:val="24"/>
          <w:szCs w:val="24"/>
          <w:rtl/>
        </w:rPr>
        <w:t>ביחס ל</w:t>
      </w:r>
      <w:r w:rsidRPr="00AE144E">
        <w:rPr>
          <w:rFonts w:ascii="David" w:hAnsi="David" w:cs="David" w:hint="cs"/>
          <w:b/>
          <w:bCs/>
          <w:sz w:val="24"/>
          <w:szCs w:val="24"/>
          <w:rtl/>
        </w:rPr>
        <w:t>נשים יהודיות שאינן חרדיות</w:t>
      </w:r>
      <w:r w:rsidR="002550BC">
        <w:rPr>
          <w:rFonts w:ascii="David" w:hAnsi="David" w:cs="David" w:hint="cs"/>
          <w:b/>
          <w:bCs/>
          <w:sz w:val="24"/>
          <w:szCs w:val="24"/>
          <w:rtl/>
        </w:rPr>
        <w:t xml:space="preserve">, אך </w:t>
      </w:r>
      <w:r w:rsidR="00937749">
        <w:rPr>
          <w:rFonts w:ascii="David" w:hAnsi="David" w:cs="David" w:hint="cs"/>
          <w:b/>
          <w:bCs/>
          <w:sz w:val="24"/>
          <w:szCs w:val="24"/>
          <w:rtl/>
        </w:rPr>
        <w:t>ה</w:t>
      </w:r>
      <w:r w:rsidR="002550BC">
        <w:rPr>
          <w:rFonts w:ascii="David" w:hAnsi="David" w:cs="David" w:hint="cs"/>
          <w:b/>
          <w:bCs/>
          <w:sz w:val="24"/>
          <w:szCs w:val="24"/>
          <w:rtl/>
        </w:rPr>
        <w:t xml:space="preserve">השפעה </w:t>
      </w:r>
      <w:r w:rsidR="00937749">
        <w:rPr>
          <w:rFonts w:ascii="David" w:hAnsi="David" w:cs="David" w:hint="cs"/>
          <w:b/>
          <w:bCs/>
          <w:sz w:val="24"/>
          <w:szCs w:val="24"/>
          <w:rtl/>
        </w:rPr>
        <w:t>המצטברת</w:t>
      </w:r>
      <w:r w:rsidR="002550BC">
        <w:rPr>
          <w:rFonts w:ascii="David" w:hAnsi="David" w:cs="David" w:hint="cs"/>
          <w:b/>
          <w:bCs/>
          <w:sz w:val="24"/>
          <w:szCs w:val="24"/>
          <w:rtl/>
        </w:rPr>
        <w:t xml:space="preserve"> הינה משמעותית בשל מספר הילדים הגדול במשפחה החרדית.</w:t>
      </w:r>
    </w:p>
    <w:p w:rsidR="00AE144E" w:rsidRPr="002550BC" w:rsidRDefault="00EA6BCF" w:rsidP="00D91C11">
      <w:pPr>
        <w:pStyle w:val="a3"/>
        <w:numPr>
          <w:ilvl w:val="0"/>
          <w:numId w:val="1"/>
        </w:numPr>
        <w:spacing w:line="240" w:lineRule="auto"/>
        <w:contextualSpacing w:val="0"/>
        <w:jc w:val="both"/>
        <w:rPr>
          <w:rFonts w:ascii="David" w:hAnsi="David" w:cs="David"/>
          <w:b/>
          <w:bCs/>
          <w:sz w:val="24"/>
          <w:szCs w:val="24"/>
        </w:rPr>
      </w:pPr>
      <w:r w:rsidRPr="002550BC">
        <w:rPr>
          <w:rFonts w:ascii="David" w:hAnsi="David" w:cs="David" w:hint="cs"/>
          <w:b/>
          <w:bCs/>
          <w:sz w:val="24"/>
          <w:szCs w:val="24"/>
          <w:rtl/>
        </w:rPr>
        <w:t xml:space="preserve">להגדלת השכר השפעה קטנה יותר על הגדלת שעות העבודה של נשים חרדיות, מאשר </w:t>
      </w:r>
      <w:r w:rsidR="00372161">
        <w:rPr>
          <w:rFonts w:ascii="David" w:hAnsi="David" w:cs="David" w:hint="cs"/>
          <w:b/>
          <w:bCs/>
          <w:sz w:val="24"/>
          <w:szCs w:val="24"/>
          <w:rtl/>
        </w:rPr>
        <w:t>בקרב</w:t>
      </w:r>
      <w:r w:rsidR="00372161" w:rsidRPr="002550BC">
        <w:rPr>
          <w:rFonts w:ascii="David" w:hAnsi="David" w:cs="David" w:hint="cs"/>
          <w:b/>
          <w:bCs/>
          <w:sz w:val="24"/>
          <w:szCs w:val="24"/>
          <w:rtl/>
        </w:rPr>
        <w:t xml:space="preserve"> </w:t>
      </w:r>
      <w:r w:rsidRPr="002550BC">
        <w:rPr>
          <w:rFonts w:ascii="David" w:hAnsi="David" w:cs="David" w:hint="cs"/>
          <w:b/>
          <w:bCs/>
          <w:sz w:val="24"/>
          <w:szCs w:val="24"/>
          <w:rtl/>
        </w:rPr>
        <w:t xml:space="preserve">נשים יהודיות לא חרדיות: עלייה של 10% בשכר השעתי מוסיפה: </w:t>
      </w:r>
      <w:r w:rsidR="00F76AED" w:rsidRPr="002550BC">
        <w:rPr>
          <w:rFonts w:ascii="David" w:hAnsi="David" w:cs="David" w:hint="cs"/>
          <w:b/>
          <w:bCs/>
          <w:sz w:val="24"/>
          <w:szCs w:val="24"/>
          <w:rtl/>
        </w:rPr>
        <w:t>0.5 שעות עבודה לאישה חרדית</w:t>
      </w:r>
      <w:r w:rsidRPr="002550BC">
        <w:rPr>
          <w:rFonts w:ascii="David" w:hAnsi="David" w:cs="David" w:hint="cs"/>
          <w:b/>
          <w:bCs/>
          <w:sz w:val="24"/>
          <w:szCs w:val="24"/>
          <w:rtl/>
        </w:rPr>
        <w:t xml:space="preserve"> לעומת </w:t>
      </w:r>
      <w:r w:rsidR="00F76AED" w:rsidRPr="002550BC">
        <w:rPr>
          <w:rFonts w:ascii="David" w:hAnsi="David" w:cs="David" w:hint="cs"/>
          <w:b/>
          <w:bCs/>
          <w:sz w:val="24"/>
          <w:szCs w:val="24"/>
          <w:rtl/>
        </w:rPr>
        <w:t>0.8 שעות עבודה לאישה לא חרדית</w:t>
      </w:r>
      <w:r w:rsidR="002550BC" w:rsidRPr="002550BC">
        <w:rPr>
          <w:rFonts w:ascii="David" w:hAnsi="David" w:cs="David" w:hint="cs"/>
          <w:b/>
          <w:bCs/>
          <w:sz w:val="24"/>
          <w:szCs w:val="24"/>
          <w:rtl/>
        </w:rPr>
        <w:t>.</w:t>
      </w:r>
    </w:p>
    <w:p w:rsidR="002550BC" w:rsidRDefault="002550BC" w:rsidP="0008453C">
      <w:pPr>
        <w:pStyle w:val="a3"/>
        <w:numPr>
          <w:ilvl w:val="0"/>
          <w:numId w:val="1"/>
        </w:numPr>
        <w:spacing w:line="240" w:lineRule="auto"/>
        <w:contextualSpacing w:val="0"/>
        <w:jc w:val="both"/>
        <w:rPr>
          <w:rFonts w:ascii="David" w:hAnsi="David" w:cs="David"/>
          <w:b/>
          <w:bCs/>
          <w:sz w:val="24"/>
          <w:szCs w:val="24"/>
        </w:rPr>
      </w:pPr>
      <w:r w:rsidRPr="002550BC">
        <w:rPr>
          <w:rFonts w:ascii="David" w:hAnsi="David" w:cs="David" w:hint="cs"/>
          <w:b/>
          <w:bCs/>
          <w:sz w:val="24"/>
          <w:szCs w:val="24"/>
          <w:rtl/>
        </w:rPr>
        <w:t>ריכוז הנשים החרדיות במקצוע ההוראה ושעות העבודה</w:t>
      </w:r>
      <w:r w:rsidR="00C9780F">
        <w:rPr>
          <w:rFonts w:ascii="David" w:hAnsi="David" w:cs="David" w:hint="cs"/>
          <w:b/>
          <w:bCs/>
          <w:sz w:val="24"/>
          <w:szCs w:val="24"/>
          <w:rtl/>
        </w:rPr>
        <w:t xml:space="preserve"> המועטות</w:t>
      </w:r>
      <w:r w:rsidRPr="002550BC">
        <w:rPr>
          <w:rFonts w:ascii="David" w:hAnsi="David" w:cs="David" w:hint="cs"/>
          <w:b/>
          <w:bCs/>
          <w:sz w:val="24"/>
          <w:szCs w:val="24"/>
          <w:rtl/>
        </w:rPr>
        <w:t xml:space="preserve"> במקצוע זה אחראים לכ-</w:t>
      </w:r>
      <w:r>
        <w:rPr>
          <w:rFonts w:ascii="David" w:hAnsi="David" w:cs="David" w:hint="cs"/>
          <w:b/>
          <w:bCs/>
          <w:sz w:val="24"/>
          <w:szCs w:val="24"/>
          <w:rtl/>
        </w:rPr>
        <w:t>17% מפער השעות בין נשים חרדיות לנשים יהודיות שאינן חרדיות.</w:t>
      </w:r>
    </w:p>
    <w:p w:rsidR="00DE7B04" w:rsidRDefault="00DE7B04" w:rsidP="0008453C">
      <w:pPr>
        <w:pStyle w:val="a3"/>
        <w:numPr>
          <w:ilvl w:val="0"/>
          <w:numId w:val="1"/>
        </w:numPr>
        <w:spacing w:line="240" w:lineRule="auto"/>
        <w:contextualSpacing w:val="0"/>
        <w:jc w:val="both"/>
        <w:rPr>
          <w:rFonts w:ascii="David" w:hAnsi="David" w:cs="David"/>
          <w:b/>
          <w:bCs/>
          <w:sz w:val="24"/>
          <w:szCs w:val="24"/>
        </w:rPr>
      </w:pPr>
      <w:r>
        <w:rPr>
          <w:rFonts w:ascii="David" w:hAnsi="David" w:cs="David" w:hint="cs"/>
          <w:b/>
          <w:bCs/>
          <w:sz w:val="24"/>
          <w:szCs w:val="24"/>
          <w:rtl/>
        </w:rPr>
        <w:t>קיים ריכוז גבוה יחסית של</w:t>
      </w:r>
      <w:r w:rsidR="004D5F3F">
        <w:rPr>
          <w:rFonts w:ascii="David" w:hAnsi="David" w:cs="David" w:hint="cs"/>
          <w:b/>
          <w:bCs/>
          <w:sz w:val="24"/>
          <w:szCs w:val="24"/>
          <w:rtl/>
        </w:rPr>
        <w:t xml:space="preserve"> מועסקות חרדיות סביב 24 שעות עבודה שבועיות, ממצא </w:t>
      </w:r>
      <w:r w:rsidR="004D5F3F" w:rsidRPr="004D5F3F">
        <w:rPr>
          <w:rFonts w:cs="David" w:hint="cs"/>
          <w:b/>
          <w:bCs/>
          <w:sz w:val="24"/>
          <w:szCs w:val="24"/>
          <w:rtl/>
        </w:rPr>
        <w:t>הניתן לייחס לתנאי הסף הנקבע לסבסוד עלותם של מעונות יום</w:t>
      </w:r>
      <w:r w:rsidR="00847184">
        <w:rPr>
          <w:rFonts w:cs="David" w:hint="cs"/>
          <w:b/>
          <w:bCs/>
          <w:sz w:val="24"/>
          <w:szCs w:val="24"/>
          <w:rtl/>
        </w:rPr>
        <w:t xml:space="preserve"> </w:t>
      </w:r>
      <w:bookmarkStart w:id="2" w:name="_Hlk520966389"/>
      <w:r w:rsidR="00847184">
        <w:rPr>
          <w:rFonts w:cs="David" w:hint="cs"/>
          <w:b/>
          <w:bCs/>
          <w:sz w:val="24"/>
          <w:szCs w:val="24"/>
          <w:rtl/>
        </w:rPr>
        <w:t>לאימהות עובדות</w:t>
      </w:r>
      <w:bookmarkEnd w:id="2"/>
      <w:r w:rsidR="004D5F3F" w:rsidRPr="004D5F3F">
        <w:rPr>
          <w:rFonts w:cs="David" w:hint="cs"/>
          <w:b/>
          <w:bCs/>
          <w:sz w:val="24"/>
          <w:szCs w:val="24"/>
          <w:rtl/>
        </w:rPr>
        <w:t>.</w:t>
      </w:r>
    </w:p>
    <w:p w:rsidR="00AE144E" w:rsidRPr="00AE144E" w:rsidRDefault="00AE144E" w:rsidP="00951E82">
      <w:pPr>
        <w:spacing w:after="0" w:line="360" w:lineRule="auto"/>
        <w:jc w:val="both"/>
        <w:rPr>
          <w:rFonts w:ascii="David" w:hAnsi="David" w:cs="David"/>
          <w:b/>
          <w:bCs/>
          <w:sz w:val="24"/>
          <w:szCs w:val="24"/>
          <w:rtl/>
        </w:rPr>
      </w:pPr>
    </w:p>
    <w:p w:rsidR="00AB2DF4" w:rsidRDefault="00AB2DF4" w:rsidP="00AE144E">
      <w:pPr>
        <w:spacing w:line="360" w:lineRule="auto"/>
        <w:jc w:val="both"/>
        <w:rPr>
          <w:rFonts w:cs="David"/>
          <w:sz w:val="24"/>
          <w:szCs w:val="24"/>
          <w:rtl/>
        </w:rPr>
      </w:pPr>
      <w:r>
        <w:rPr>
          <w:rFonts w:cs="David" w:hint="cs"/>
          <w:sz w:val="24"/>
          <w:szCs w:val="24"/>
          <w:rtl/>
        </w:rPr>
        <w:t xml:space="preserve">למרות הנתונים המעודדים של שיעורי ההשתתפות הגבוהים של נשים חרדיות, פערי השכר בין נשים חרדיות לנשים יהודיות לא חרדיות עדיין גבוהים: בשנת 2015 עמד השכר הממוצע של נשים יהודיות לא חרדיות על כ-9,400 ₪ לעומת 5,750 ₪ בקרב נשים חרדיות, כלומר פער של 39%. זאת בשעה שהפער בשכר השעתי עמד על 13% בלבד. חלק גדול מפערי השכר בין נשים חרדיות לנשים יהודיות לא חרדיות נובע </w:t>
      </w:r>
      <w:r w:rsidR="002B79A3">
        <w:rPr>
          <w:rFonts w:cs="David" w:hint="cs"/>
          <w:sz w:val="24"/>
          <w:szCs w:val="24"/>
          <w:rtl/>
        </w:rPr>
        <w:t>מהיקף שעות העבודה השונה</w:t>
      </w:r>
      <w:r w:rsidR="004D5F3F">
        <w:rPr>
          <w:rFonts w:cs="David" w:hint="cs"/>
          <w:sz w:val="24"/>
          <w:szCs w:val="24"/>
          <w:rtl/>
        </w:rPr>
        <w:t xml:space="preserve">, העומד על </w:t>
      </w:r>
      <w:r w:rsidR="002B79A3">
        <w:rPr>
          <w:rFonts w:cs="David" w:hint="cs"/>
          <w:sz w:val="24"/>
          <w:szCs w:val="24"/>
          <w:rtl/>
        </w:rPr>
        <w:t xml:space="preserve">30 </w:t>
      </w:r>
      <w:r w:rsidR="004D5F3F">
        <w:rPr>
          <w:rFonts w:cs="David" w:hint="cs"/>
          <w:sz w:val="24"/>
          <w:szCs w:val="24"/>
          <w:rtl/>
        </w:rPr>
        <w:t>ו-37 שעות עבודה</w:t>
      </w:r>
      <w:r w:rsidR="002B79A3">
        <w:rPr>
          <w:rFonts w:cs="David" w:hint="cs"/>
          <w:sz w:val="24"/>
          <w:szCs w:val="24"/>
          <w:rtl/>
        </w:rPr>
        <w:t>,</w:t>
      </w:r>
      <w:r w:rsidR="004D5F3F">
        <w:rPr>
          <w:rFonts w:cs="David" w:hint="cs"/>
          <w:sz w:val="24"/>
          <w:szCs w:val="24"/>
          <w:rtl/>
        </w:rPr>
        <w:t xml:space="preserve"> בהתאמה.</w:t>
      </w:r>
      <w:r w:rsidR="002B79A3">
        <w:rPr>
          <w:rFonts w:cs="David" w:hint="cs"/>
          <w:sz w:val="24"/>
          <w:szCs w:val="24"/>
          <w:rtl/>
        </w:rPr>
        <w:t xml:space="preserve"> </w:t>
      </w:r>
    </w:p>
    <w:p w:rsidR="008942D7" w:rsidRDefault="003165E9" w:rsidP="003165E9">
      <w:pPr>
        <w:spacing w:line="360" w:lineRule="auto"/>
        <w:jc w:val="both"/>
        <w:rPr>
          <w:rFonts w:cs="David"/>
          <w:sz w:val="24"/>
          <w:szCs w:val="24"/>
          <w:rtl/>
        </w:rPr>
      </w:pPr>
      <w:r>
        <w:rPr>
          <w:rFonts w:cs="David" w:hint="cs"/>
          <w:sz w:val="24"/>
          <w:szCs w:val="24"/>
          <w:rtl/>
        </w:rPr>
        <w:t>ה</w:t>
      </w:r>
      <w:r w:rsidR="002B79A3" w:rsidRPr="00AE144E">
        <w:rPr>
          <w:rFonts w:cs="David" w:hint="cs"/>
          <w:sz w:val="24"/>
          <w:szCs w:val="24"/>
          <w:rtl/>
        </w:rPr>
        <w:t xml:space="preserve">מחקר </w:t>
      </w:r>
      <w:r w:rsidR="002B79A3">
        <w:rPr>
          <w:rFonts w:cs="David" w:hint="cs"/>
          <w:sz w:val="24"/>
          <w:szCs w:val="24"/>
          <w:rtl/>
        </w:rPr>
        <w:t>מ</w:t>
      </w:r>
      <w:r w:rsidR="004D5F3F">
        <w:rPr>
          <w:rFonts w:cs="David" w:hint="cs"/>
          <w:sz w:val="24"/>
          <w:szCs w:val="24"/>
          <w:rtl/>
        </w:rPr>
        <w:t>כמת</w:t>
      </w:r>
      <w:r w:rsidR="002B79A3">
        <w:rPr>
          <w:rFonts w:cs="David" w:hint="cs"/>
          <w:sz w:val="24"/>
          <w:szCs w:val="24"/>
          <w:rtl/>
        </w:rPr>
        <w:t xml:space="preserve"> את הגורמים המשפיעים על היקף שעות העבודה של נשים חרדיות </w:t>
      </w:r>
      <w:r w:rsidR="00F33B44">
        <w:rPr>
          <w:rFonts w:cs="David" w:hint="cs"/>
          <w:sz w:val="24"/>
          <w:szCs w:val="24"/>
          <w:rtl/>
        </w:rPr>
        <w:t xml:space="preserve">ושל </w:t>
      </w:r>
      <w:r w:rsidR="002B79A3">
        <w:rPr>
          <w:rFonts w:cs="David" w:hint="cs"/>
          <w:sz w:val="24"/>
          <w:szCs w:val="24"/>
          <w:rtl/>
        </w:rPr>
        <w:t>נשים יהודיות שאינן חרדיות.</w:t>
      </w:r>
      <w:r>
        <w:rPr>
          <w:rFonts w:cs="David" w:hint="cs"/>
          <w:sz w:val="24"/>
          <w:szCs w:val="24"/>
          <w:rtl/>
        </w:rPr>
        <w:t xml:space="preserve"> </w:t>
      </w:r>
      <w:r w:rsidR="002B79A3">
        <w:rPr>
          <w:rFonts w:cs="David" w:hint="cs"/>
          <w:sz w:val="24"/>
          <w:szCs w:val="24"/>
          <w:rtl/>
        </w:rPr>
        <w:t>על פי הממצאים,</w:t>
      </w:r>
      <w:r w:rsidR="008942D7">
        <w:rPr>
          <w:rFonts w:cs="David" w:hint="cs"/>
          <w:sz w:val="24"/>
          <w:szCs w:val="24"/>
          <w:rtl/>
        </w:rPr>
        <w:t xml:space="preserve"> מ</w:t>
      </w:r>
      <w:r w:rsidR="008942D7" w:rsidRPr="008942D7">
        <w:rPr>
          <w:rFonts w:cs="David"/>
          <w:sz w:val="24"/>
          <w:szCs w:val="24"/>
          <w:rtl/>
        </w:rPr>
        <w:t>רבית פער השעות בין נשים חרדיות לנשים יהודיות לא חרדיות נובע מהבדל במספר השעות הממוצע של מועסקות במשרה מלאה: 36 שעות בקרב נשים חרדיות לעומת כמעט 42 שעות בקרב נשים יהודיות לא חרדיות.</w:t>
      </w:r>
      <w:r w:rsidR="008942D7">
        <w:rPr>
          <w:rFonts w:cs="David" w:hint="cs"/>
          <w:sz w:val="24"/>
          <w:szCs w:val="24"/>
          <w:rtl/>
        </w:rPr>
        <w:t xml:space="preserve"> </w:t>
      </w:r>
      <w:r w:rsidR="002B79A3">
        <w:rPr>
          <w:rFonts w:cs="David" w:hint="cs"/>
          <w:sz w:val="24"/>
          <w:szCs w:val="24"/>
          <w:rtl/>
        </w:rPr>
        <w:t>כ-60% אחוז מהפער במספר שעות העבודה נעוץ בהבדל במספר שעות העבודה במשרה מלאה:</w:t>
      </w:r>
      <w:r w:rsidR="002B79A3">
        <w:rPr>
          <w:rFonts w:cs="David" w:hint="cs"/>
          <w:sz w:val="24"/>
          <w:szCs w:val="24"/>
        </w:rPr>
        <w:t xml:space="preserve"> </w:t>
      </w:r>
      <w:r w:rsidR="002B79A3">
        <w:rPr>
          <w:rFonts w:cs="David" w:hint="cs"/>
          <w:sz w:val="24"/>
          <w:szCs w:val="24"/>
          <w:rtl/>
        </w:rPr>
        <w:t>6</w:t>
      </w:r>
      <w:r w:rsidR="00646C59">
        <w:rPr>
          <w:rFonts w:cs="David" w:hint="cs"/>
          <w:sz w:val="24"/>
          <w:szCs w:val="24"/>
          <w:rtl/>
        </w:rPr>
        <w:t>3</w:t>
      </w:r>
      <w:r w:rsidR="002B79A3">
        <w:rPr>
          <w:rFonts w:cs="David" w:hint="cs"/>
          <w:sz w:val="24"/>
          <w:szCs w:val="24"/>
          <w:rtl/>
        </w:rPr>
        <w:t>% מהנשים החרדיות מועסקות במשרה מלאה בהיקף ממוצע של 3</w:t>
      </w:r>
      <w:r w:rsidR="00646C59">
        <w:rPr>
          <w:rFonts w:cs="David" w:hint="cs"/>
          <w:sz w:val="24"/>
          <w:szCs w:val="24"/>
          <w:rtl/>
        </w:rPr>
        <w:t>6</w:t>
      </w:r>
      <w:r w:rsidR="002B79A3">
        <w:rPr>
          <w:rFonts w:cs="David" w:hint="cs"/>
          <w:sz w:val="24"/>
          <w:szCs w:val="24"/>
          <w:rtl/>
        </w:rPr>
        <w:t xml:space="preserve"> שעות, לעומת 79% מהנשים היהודיות הלא חרדיות העובדות בהיקף ממוצע של</w:t>
      </w:r>
      <w:r w:rsidR="00646C59">
        <w:rPr>
          <w:rFonts w:cs="David" w:hint="cs"/>
          <w:sz w:val="24"/>
          <w:szCs w:val="24"/>
          <w:rtl/>
        </w:rPr>
        <w:t xml:space="preserve"> כמעט</w:t>
      </w:r>
      <w:r w:rsidR="002B79A3">
        <w:rPr>
          <w:rFonts w:cs="David" w:hint="cs"/>
          <w:sz w:val="24"/>
          <w:szCs w:val="24"/>
          <w:rtl/>
        </w:rPr>
        <w:t xml:space="preserve"> 4</w:t>
      </w:r>
      <w:r w:rsidR="00646C59">
        <w:rPr>
          <w:rFonts w:cs="David" w:hint="cs"/>
          <w:sz w:val="24"/>
          <w:szCs w:val="24"/>
          <w:rtl/>
        </w:rPr>
        <w:t>2</w:t>
      </w:r>
      <w:r w:rsidR="002B79A3">
        <w:rPr>
          <w:rFonts w:cs="David" w:hint="cs"/>
          <w:sz w:val="24"/>
          <w:szCs w:val="24"/>
          <w:rtl/>
        </w:rPr>
        <w:t xml:space="preserve"> שעות.</w:t>
      </w:r>
    </w:p>
    <w:p w:rsidR="00BD1871" w:rsidRDefault="00C31223" w:rsidP="008942D7">
      <w:pPr>
        <w:spacing w:line="360" w:lineRule="auto"/>
        <w:jc w:val="both"/>
        <w:rPr>
          <w:rFonts w:cs="David"/>
          <w:sz w:val="24"/>
          <w:szCs w:val="24"/>
          <w:rtl/>
        </w:rPr>
      </w:pPr>
      <w:r>
        <w:rPr>
          <w:rFonts w:cs="David" w:hint="cs"/>
          <w:sz w:val="24"/>
          <w:szCs w:val="24"/>
          <w:rtl/>
        </w:rPr>
        <w:t>רק</w:t>
      </w:r>
      <w:r w:rsidR="008942D7">
        <w:rPr>
          <w:rFonts w:cs="David" w:hint="cs"/>
          <w:sz w:val="24"/>
          <w:szCs w:val="24"/>
          <w:rtl/>
        </w:rPr>
        <w:t xml:space="preserve"> כ-</w:t>
      </w:r>
      <w:r w:rsidR="002B79A3">
        <w:rPr>
          <w:rFonts w:cs="David" w:hint="cs"/>
          <w:sz w:val="24"/>
          <w:szCs w:val="24"/>
          <w:rtl/>
        </w:rPr>
        <w:t xml:space="preserve">40% מהפער במספר שעות העבודה נובע מהריכוז הגבוה של נשים חרדיות </w:t>
      </w:r>
      <w:r w:rsidR="00BD1871">
        <w:rPr>
          <w:rFonts w:cs="David" w:hint="cs"/>
          <w:sz w:val="24"/>
          <w:szCs w:val="24"/>
          <w:rtl/>
        </w:rPr>
        <w:t>במשרות חלקיות.</w:t>
      </w:r>
      <w:r w:rsidR="00D40912">
        <w:rPr>
          <w:rFonts w:cs="David" w:hint="cs"/>
          <w:sz w:val="24"/>
          <w:szCs w:val="24"/>
          <w:rtl/>
        </w:rPr>
        <w:t xml:space="preserve"> </w:t>
      </w:r>
      <w:r w:rsidR="00BD1871">
        <w:rPr>
          <w:rFonts w:cs="David" w:hint="cs"/>
          <w:sz w:val="24"/>
          <w:szCs w:val="24"/>
          <w:rtl/>
        </w:rPr>
        <w:t xml:space="preserve">37% </w:t>
      </w:r>
      <w:r w:rsidR="002B79A3">
        <w:rPr>
          <w:rFonts w:cs="David" w:hint="cs"/>
          <w:sz w:val="24"/>
          <w:szCs w:val="24"/>
          <w:rtl/>
        </w:rPr>
        <w:t xml:space="preserve">מהנשים החרדיות עובדות במשרה חלקית </w:t>
      </w:r>
      <w:r>
        <w:rPr>
          <w:rFonts w:cs="David" w:hint="cs"/>
          <w:sz w:val="24"/>
          <w:szCs w:val="24"/>
          <w:rtl/>
        </w:rPr>
        <w:t>(</w:t>
      </w:r>
      <w:r w:rsidR="002B79A3">
        <w:rPr>
          <w:rFonts w:cs="David" w:hint="cs"/>
          <w:sz w:val="24"/>
          <w:szCs w:val="24"/>
          <w:rtl/>
        </w:rPr>
        <w:t xml:space="preserve">בהיקף </w:t>
      </w:r>
      <w:r w:rsidR="00BD1871">
        <w:rPr>
          <w:rFonts w:cs="David" w:hint="cs"/>
          <w:sz w:val="24"/>
          <w:szCs w:val="24"/>
          <w:rtl/>
        </w:rPr>
        <w:t>ממוצע של 21 שעות</w:t>
      </w:r>
      <w:r>
        <w:rPr>
          <w:rFonts w:cs="David" w:hint="cs"/>
          <w:sz w:val="24"/>
          <w:szCs w:val="24"/>
          <w:rtl/>
        </w:rPr>
        <w:t>)</w:t>
      </w:r>
      <w:r w:rsidR="00BD1871">
        <w:rPr>
          <w:rFonts w:cs="David" w:hint="cs"/>
          <w:sz w:val="24"/>
          <w:szCs w:val="24"/>
          <w:rtl/>
        </w:rPr>
        <w:t>, לעומת 2</w:t>
      </w:r>
      <w:r w:rsidR="008942D7">
        <w:rPr>
          <w:rFonts w:cs="David" w:hint="cs"/>
          <w:sz w:val="24"/>
          <w:szCs w:val="24"/>
          <w:rtl/>
        </w:rPr>
        <w:t>1</w:t>
      </w:r>
      <w:r w:rsidR="00BD1871">
        <w:rPr>
          <w:rFonts w:cs="David" w:hint="cs"/>
          <w:sz w:val="24"/>
          <w:szCs w:val="24"/>
          <w:rtl/>
        </w:rPr>
        <w:t xml:space="preserve">% מהנשים </w:t>
      </w:r>
      <w:r w:rsidR="00BD1871">
        <w:rPr>
          <w:rFonts w:cs="David" w:hint="cs"/>
          <w:sz w:val="24"/>
          <w:szCs w:val="24"/>
          <w:rtl/>
        </w:rPr>
        <w:lastRenderedPageBreak/>
        <w:t>היהודיות שאינן חרדיות העובדות בהיקף שעות ממוצע דומה. אחוז גבוה יחסית של נשים חרדיות עובדות במשרה חלקית שלא מרצון:</w:t>
      </w:r>
      <w:r w:rsidR="008942D7">
        <w:rPr>
          <w:rFonts w:cs="David" w:hint="cs"/>
          <w:sz w:val="24"/>
          <w:szCs w:val="24"/>
          <w:rtl/>
        </w:rPr>
        <w:t xml:space="preserve"> כ-</w:t>
      </w:r>
      <w:r w:rsidR="00BD1871">
        <w:rPr>
          <w:rFonts w:cs="David" w:hint="cs"/>
          <w:sz w:val="24"/>
          <w:szCs w:val="24"/>
          <w:rtl/>
        </w:rPr>
        <w:t>2</w:t>
      </w:r>
      <w:r w:rsidR="008942D7">
        <w:rPr>
          <w:rFonts w:cs="David" w:hint="cs"/>
          <w:sz w:val="24"/>
          <w:szCs w:val="24"/>
          <w:rtl/>
        </w:rPr>
        <w:t>2</w:t>
      </w:r>
      <w:r w:rsidR="00BD1871">
        <w:rPr>
          <w:rFonts w:cs="David" w:hint="cs"/>
          <w:sz w:val="24"/>
          <w:szCs w:val="24"/>
          <w:rtl/>
        </w:rPr>
        <w:t>% מהנשים החרדיות העובדות במשרה חלקית דיווחו שהן מועסקות במשרה חלקית שלא מרצון, לעומת 15% מהנשים היהודיות הלא חרדיות.</w:t>
      </w:r>
      <w:r w:rsidR="000E30CA">
        <w:rPr>
          <w:rFonts w:cs="David" w:hint="cs"/>
          <w:sz w:val="24"/>
          <w:szCs w:val="24"/>
          <w:rtl/>
        </w:rPr>
        <w:t xml:space="preserve"> קיים ריכוז יחסית גבוה של נשים חרדיות המועסקות סביב 24 שעות שבועיות, ממצא הניתן לייחס לתנאי הסף </w:t>
      </w:r>
      <w:r w:rsidR="001A223F">
        <w:rPr>
          <w:rFonts w:cs="David" w:hint="cs"/>
          <w:sz w:val="24"/>
          <w:szCs w:val="24"/>
          <w:rtl/>
        </w:rPr>
        <w:t xml:space="preserve">הנקבע </w:t>
      </w:r>
      <w:r w:rsidR="000E30CA">
        <w:rPr>
          <w:rFonts w:cs="David" w:hint="cs"/>
          <w:sz w:val="24"/>
          <w:szCs w:val="24"/>
          <w:rtl/>
        </w:rPr>
        <w:t xml:space="preserve">לסבסוד </w:t>
      </w:r>
      <w:r w:rsidR="00216A8F">
        <w:rPr>
          <w:rFonts w:cs="David" w:hint="cs"/>
          <w:sz w:val="24"/>
          <w:szCs w:val="24"/>
          <w:rtl/>
        </w:rPr>
        <w:t>עלות</w:t>
      </w:r>
      <w:r w:rsidR="00023B88">
        <w:rPr>
          <w:rFonts w:cs="David" w:hint="cs"/>
          <w:sz w:val="24"/>
          <w:szCs w:val="24"/>
          <w:rtl/>
        </w:rPr>
        <w:t>ם</w:t>
      </w:r>
      <w:r w:rsidR="00216A8F">
        <w:rPr>
          <w:rFonts w:cs="David" w:hint="cs"/>
          <w:sz w:val="24"/>
          <w:szCs w:val="24"/>
          <w:rtl/>
        </w:rPr>
        <w:t xml:space="preserve"> של מעונות יום.</w:t>
      </w:r>
    </w:p>
    <w:p w:rsidR="00BC65FD" w:rsidRDefault="00BD1871" w:rsidP="00C57165">
      <w:pPr>
        <w:tabs>
          <w:tab w:val="num" w:pos="720"/>
        </w:tabs>
        <w:spacing w:line="360" w:lineRule="auto"/>
        <w:jc w:val="both"/>
        <w:rPr>
          <w:rFonts w:cs="David"/>
          <w:sz w:val="24"/>
          <w:szCs w:val="24"/>
          <w:rtl/>
        </w:rPr>
      </w:pPr>
      <w:r>
        <w:rPr>
          <w:rFonts w:cs="David" w:hint="cs"/>
          <w:sz w:val="24"/>
          <w:szCs w:val="24"/>
          <w:rtl/>
        </w:rPr>
        <w:t>מספרם הגבוה של ילדים במשק הבית החרדי משפיע על היקף שעות העבודה של נשים חרדיות. ואולם מהממצאים עולה כי למספר הילדים, ולגיל הילד הצעיר השפעה שולית קטנה יותר בקרב נשים חרדיות לעומת נשים יהודיות לא חרדיו</w:t>
      </w:r>
      <w:r w:rsidR="00E075BD">
        <w:rPr>
          <w:rFonts w:cs="David" w:hint="cs"/>
          <w:sz w:val="24"/>
          <w:szCs w:val="24"/>
          <w:rtl/>
        </w:rPr>
        <w:t>ת</w:t>
      </w:r>
      <w:r>
        <w:rPr>
          <w:rFonts w:cs="David" w:hint="cs"/>
          <w:sz w:val="24"/>
          <w:szCs w:val="24"/>
          <w:rtl/>
        </w:rPr>
        <w:t>.</w:t>
      </w:r>
      <w:r w:rsidR="00C57165">
        <w:rPr>
          <w:rFonts w:cs="David" w:hint="cs"/>
          <w:sz w:val="24"/>
          <w:szCs w:val="24"/>
          <w:rtl/>
        </w:rPr>
        <w:t xml:space="preserve"> </w:t>
      </w:r>
      <w:r w:rsidR="00BC65FD">
        <w:rPr>
          <w:rFonts w:cs="David" w:hint="cs"/>
          <w:sz w:val="24"/>
          <w:szCs w:val="24"/>
          <w:rtl/>
        </w:rPr>
        <w:t>בקרב אימהות במשרה מלאה, למשל, במעבר בין</w:t>
      </w:r>
      <w:r w:rsidR="00BC65FD" w:rsidRPr="00BC65FD">
        <w:rPr>
          <w:rFonts w:cs="David"/>
          <w:sz w:val="24"/>
          <w:szCs w:val="24"/>
          <w:rtl/>
        </w:rPr>
        <w:t xml:space="preserve"> </w:t>
      </w:r>
      <w:r w:rsidR="00BC65FD" w:rsidRPr="00E075BD">
        <w:rPr>
          <w:rFonts w:cs="David"/>
          <w:sz w:val="24"/>
          <w:szCs w:val="24"/>
          <w:rtl/>
        </w:rPr>
        <w:t>1</w:t>
      </w:r>
      <w:r w:rsidR="00BC65FD">
        <w:rPr>
          <w:rFonts w:cs="David"/>
          <w:sz w:val="24"/>
          <w:szCs w:val="24"/>
          <w:rtl/>
        </w:rPr>
        <w:t>–</w:t>
      </w:r>
      <w:r w:rsidR="00BC65FD" w:rsidRPr="00E075BD">
        <w:rPr>
          <w:rFonts w:cs="David"/>
          <w:sz w:val="24"/>
          <w:szCs w:val="24"/>
          <w:rtl/>
        </w:rPr>
        <w:t xml:space="preserve">3 </w:t>
      </w:r>
      <w:r w:rsidR="00BC65FD" w:rsidRPr="00E075BD">
        <w:rPr>
          <w:rFonts w:cs="David" w:hint="cs"/>
          <w:sz w:val="24"/>
          <w:szCs w:val="24"/>
          <w:rtl/>
        </w:rPr>
        <w:t xml:space="preserve">ילדים במשק בית </w:t>
      </w:r>
      <w:r w:rsidR="00BC65FD" w:rsidRPr="00E075BD">
        <w:rPr>
          <w:rFonts w:cs="David"/>
          <w:sz w:val="24"/>
          <w:szCs w:val="24"/>
          <w:rtl/>
        </w:rPr>
        <w:t>ל</w:t>
      </w:r>
      <w:r w:rsidR="00BC65FD" w:rsidRPr="00E075BD">
        <w:rPr>
          <w:rFonts w:cs="David" w:hint="cs"/>
          <w:sz w:val="24"/>
          <w:szCs w:val="24"/>
          <w:rtl/>
        </w:rPr>
        <w:t>-4</w:t>
      </w:r>
      <w:r w:rsidR="00BC65FD">
        <w:rPr>
          <w:rFonts w:cs="David"/>
          <w:sz w:val="24"/>
          <w:szCs w:val="24"/>
          <w:rtl/>
        </w:rPr>
        <w:t>–</w:t>
      </w:r>
      <w:r w:rsidR="00BC65FD" w:rsidRPr="00E075BD">
        <w:rPr>
          <w:rFonts w:cs="David" w:hint="cs"/>
          <w:sz w:val="24"/>
          <w:szCs w:val="24"/>
          <w:rtl/>
        </w:rPr>
        <w:t>5</w:t>
      </w:r>
      <w:r w:rsidR="00BC65FD" w:rsidRPr="00E075BD">
        <w:rPr>
          <w:rFonts w:cs="David"/>
          <w:sz w:val="24"/>
          <w:szCs w:val="24"/>
          <w:rtl/>
        </w:rPr>
        <w:t xml:space="preserve"> ילדים </w:t>
      </w:r>
      <w:r w:rsidR="00BC65FD" w:rsidRPr="00E075BD">
        <w:rPr>
          <w:rFonts w:cs="David" w:hint="cs"/>
          <w:sz w:val="24"/>
          <w:szCs w:val="24"/>
          <w:rtl/>
        </w:rPr>
        <w:t>במשק בית:</w:t>
      </w:r>
      <w:r w:rsidR="00BC65FD" w:rsidRPr="00E075BD">
        <w:rPr>
          <w:rFonts w:cs="David"/>
          <w:sz w:val="24"/>
          <w:szCs w:val="24"/>
          <w:rtl/>
        </w:rPr>
        <w:t xml:space="preserve"> חרדיות מפחיתות 0.5 שע"ש </w:t>
      </w:r>
      <w:r w:rsidR="00C31223">
        <w:rPr>
          <w:rFonts w:cs="David" w:hint="cs"/>
          <w:sz w:val="24"/>
          <w:szCs w:val="24"/>
          <w:rtl/>
        </w:rPr>
        <w:t>ו</w:t>
      </w:r>
      <w:r w:rsidR="00BC65FD" w:rsidRPr="00E075BD">
        <w:rPr>
          <w:rFonts w:cs="David" w:hint="cs"/>
          <w:sz w:val="24"/>
          <w:szCs w:val="24"/>
          <w:rtl/>
        </w:rPr>
        <w:t xml:space="preserve">יהודיות </w:t>
      </w:r>
      <w:r w:rsidR="00BC65FD" w:rsidRPr="00E075BD">
        <w:rPr>
          <w:rFonts w:cs="David"/>
          <w:sz w:val="24"/>
          <w:szCs w:val="24"/>
          <w:rtl/>
        </w:rPr>
        <w:t xml:space="preserve">לא חרדיות </w:t>
      </w:r>
      <w:r w:rsidR="00BC65FD" w:rsidRPr="00E075BD">
        <w:rPr>
          <w:rFonts w:cs="David" w:hint="cs"/>
          <w:sz w:val="24"/>
          <w:szCs w:val="24"/>
          <w:rtl/>
        </w:rPr>
        <w:t>מפחיתות כ-2</w:t>
      </w:r>
      <w:r w:rsidR="00BC65FD" w:rsidRPr="00E075BD">
        <w:rPr>
          <w:rFonts w:cs="David"/>
          <w:sz w:val="24"/>
          <w:szCs w:val="24"/>
          <w:rtl/>
        </w:rPr>
        <w:t xml:space="preserve"> שע"ש</w:t>
      </w:r>
      <w:r w:rsidR="00C31223">
        <w:rPr>
          <w:rFonts w:cs="David" w:hint="cs"/>
          <w:sz w:val="24"/>
          <w:szCs w:val="24"/>
          <w:rtl/>
        </w:rPr>
        <w:t>; ו</w:t>
      </w:r>
      <w:r w:rsidR="00BC65FD">
        <w:rPr>
          <w:rFonts w:cs="David" w:hint="cs"/>
          <w:sz w:val="24"/>
          <w:szCs w:val="24"/>
          <w:rtl/>
        </w:rPr>
        <w:t xml:space="preserve">בקרב </w:t>
      </w:r>
      <w:r w:rsidR="00C31223">
        <w:rPr>
          <w:rFonts w:cs="David" w:hint="cs"/>
          <w:sz w:val="24"/>
          <w:szCs w:val="24"/>
          <w:rtl/>
        </w:rPr>
        <w:t xml:space="preserve">המועסקות </w:t>
      </w:r>
      <w:r w:rsidR="00BC65FD">
        <w:rPr>
          <w:rFonts w:cs="David" w:hint="cs"/>
          <w:sz w:val="24"/>
          <w:szCs w:val="24"/>
          <w:rtl/>
        </w:rPr>
        <w:t>במשרה חלקית,</w:t>
      </w:r>
      <w:r w:rsidR="00BC65FD" w:rsidRPr="00BC65FD">
        <w:rPr>
          <w:rFonts w:cs="David"/>
          <w:sz w:val="24"/>
          <w:szCs w:val="24"/>
          <w:rtl/>
        </w:rPr>
        <w:t xml:space="preserve"> </w:t>
      </w:r>
      <w:r w:rsidR="00BC65FD" w:rsidRPr="00E075BD">
        <w:rPr>
          <w:rFonts w:cs="David"/>
          <w:sz w:val="24"/>
          <w:szCs w:val="24"/>
          <w:rtl/>
        </w:rPr>
        <w:t xml:space="preserve">חרדיות מפחיתות 9 שע"ש </w:t>
      </w:r>
      <w:r w:rsidR="00C31223">
        <w:rPr>
          <w:rFonts w:cs="David" w:hint="cs"/>
          <w:sz w:val="24"/>
          <w:szCs w:val="24"/>
          <w:rtl/>
        </w:rPr>
        <w:t>ו</w:t>
      </w:r>
      <w:r w:rsidR="00BC65FD" w:rsidRPr="00E075BD">
        <w:rPr>
          <w:rFonts w:cs="David"/>
          <w:sz w:val="24"/>
          <w:szCs w:val="24"/>
          <w:rtl/>
        </w:rPr>
        <w:t>לא חרדיות 12.5 שע"ש</w:t>
      </w:r>
      <w:r w:rsidR="00BC65FD" w:rsidRPr="00E075BD">
        <w:rPr>
          <w:rFonts w:cs="David" w:hint="cs"/>
          <w:sz w:val="24"/>
          <w:szCs w:val="24"/>
          <w:rtl/>
        </w:rPr>
        <w:t>.</w:t>
      </w:r>
      <w:r w:rsidR="003E0A97">
        <w:rPr>
          <w:rFonts w:cs="David" w:hint="cs"/>
          <w:sz w:val="24"/>
          <w:szCs w:val="24"/>
          <w:rtl/>
        </w:rPr>
        <w:t xml:space="preserve"> ניכר כי הנשים החרדיות עושות מאמצים מוגברים בשוק העבודה בשל היותן מפרנסות עיקריות, ולעיתים יחידות, ובשל הצורך הכלכלי הדוחק.</w:t>
      </w:r>
      <w:r w:rsidR="00DE4764">
        <w:rPr>
          <w:rFonts w:cs="David" w:hint="cs"/>
          <w:sz w:val="24"/>
          <w:szCs w:val="24"/>
          <w:rtl/>
        </w:rPr>
        <w:t xml:space="preserve"> כמו-כן, שעות הלימוד של אברכים, המותאמות למסגרות החינוכיות של הילדים, מאפשרות לבן הזוג לסייע בטיפול בילדים ולתמוך ביציאת האישה לעבודה.</w:t>
      </w:r>
    </w:p>
    <w:p w:rsidR="00E075BD" w:rsidRDefault="00A2756F" w:rsidP="00A2756F">
      <w:pPr>
        <w:tabs>
          <w:tab w:val="num" w:pos="720"/>
        </w:tabs>
        <w:spacing w:line="360" w:lineRule="auto"/>
        <w:jc w:val="both"/>
        <w:rPr>
          <w:rFonts w:cs="David"/>
          <w:sz w:val="24"/>
          <w:szCs w:val="24"/>
          <w:rtl/>
        </w:rPr>
      </w:pPr>
      <w:r>
        <w:rPr>
          <w:rFonts w:cs="David" w:hint="cs"/>
          <w:sz w:val="24"/>
          <w:szCs w:val="24"/>
          <w:rtl/>
        </w:rPr>
        <w:t xml:space="preserve">הצורך הכלכלי מתבטא גם בעקומת היצע עבודה קשיחה יותר של הנשים החרדיות ביחס ללא חרדיות. </w:t>
      </w:r>
      <w:r w:rsidR="00E075BD">
        <w:rPr>
          <w:rFonts w:cs="David" w:hint="cs"/>
          <w:sz w:val="24"/>
          <w:szCs w:val="24"/>
          <w:rtl/>
        </w:rPr>
        <w:t xml:space="preserve">הגדלת השכר משפיעה על הגדלת מספר שעות העבודה של נשים חרדיות, אך במידה פחותה מנשים יהודיות לא חרדיות: </w:t>
      </w:r>
      <w:r w:rsidR="00E075BD" w:rsidRPr="00E075BD">
        <w:rPr>
          <w:rFonts w:cs="David"/>
          <w:sz w:val="24"/>
          <w:szCs w:val="24"/>
          <w:rtl/>
        </w:rPr>
        <w:t>עלייה של 10% בשכר השעתי מוסיפה 0.5 שעות עבודה לאישה חרדית לעומת 0.8 שעות עבודה לאישה לא חרדית.</w:t>
      </w:r>
      <w:r w:rsidR="00A601FA">
        <w:rPr>
          <w:rFonts w:cs="David" w:hint="cs"/>
          <w:sz w:val="24"/>
          <w:szCs w:val="24"/>
          <w:rtl/>
        </w:rPr>
        <w:t xml:space="preserve"> ההבדל בגובה השכר מסביר כ-11% מפער השעות בין החרדיות ליהודיות הלא חרדיות.</w:t>
      </w:r>
    </w:p>
    <w:p w:rsidR="00D40912" w:rsidRDefault="005A5E5B" w:rsidP="00D32885">
      <w:pPr>
        <w:tabs>
          <w:tab w:val="num" w:pos="720"/>
        </w:tabs>
        <w:spacing w:line="360" w:lineRule="auto"/>
        <w:jc w:val="both"/>
        <w:rPr>
          <w:rFonts w:cs="David"/>
          <w:sz w:val="24"/>
          <w:szCs w:val="24"/>
          <w:rtl/>
        </w:rPr>
      </w:pPr>
      <w:r>
        <w:rPr>
          <w:rFonts w:cs="David" w:hint="cs"/>
          <w:sz w:val="24"/>
          <w:szCs w:val="24"/>
          <w:rtl/>
        </w:rPr>
        <w:t>תנאים היסטוריים וסוציולוגיים יצרו ריכוז גבוה של נשים חרדיות במקצוע ההוראה: ההתאמה לתנאים המשפחתיים והמגבלות התרבותיות של צניעות יצרו כוח משיכה גבוה למקצוע זה, אשר הפך אף לחלק מתהליך ההכשרה של הבנות החרדיות כדמות המחנכת במשפחה.</w:t>
      </w:r>
      <w:r w:rsidR="00EC36A1">
        <w:rPr>
          <w:rFonts w:cs="David" w:hint="cs"/>
          <w:sz w:val="24"/>
          <w:szCs w:val="24"/>
          <w:rtl/>
        </w:rPr>
        <w:t xml:space="preserve"> 32% מהנשים החרדיות מועסקות בהוראה בהשוואה ל-11% בקרב נשים יהודיות שאינן חרדיות. </w:t>
      </w:r>
      <w:r w:rsidR="00EC36A1" w:rsidRPr="00C2176A">
        <w:rPr>
          <w:rFonts w:ascii="David" w:hAnsi="David" w:cs="David" w:hint="cs"/>
          <w:sz w:val="24"/>
          <w:szCs w:val="24"/>
          <w:rtl/>
        </w:rPr>
        <w:t>ניתן לייחס כ-17% מפער השעות בין הנשים החרדיות לנשים היהודיות שאינן חרדיות להשפעה הנובעת ממקצוע ההוראה בחברה החרדית.</w:t>
      </w:r>
      <w:r w:rsidR="00EC36A1">
        <w:rPr>
          <w:rFonts w:ascii="David" w:hAnsi="David" w:cs="David" w:hint="cs"/>
          <w:sz w:val="24"/>
          <w:szCs w:val="24"/>
          <w:rtl/>
        </w:rPr>
        <w:t xml:space="preserve"> </w:t>
      </w:r>
      <w:r w:rsidR="00E075BD">
        <w:rPr>
          <w:rFonts w:cs="David" w:hint="cs"/>
          <w:sz w:val="24"/>
          <w:szCs w:val="24"/>
          <w:rtl/>
        </w:rPr>
        <w:t>לריכוז הגבוה של נשים חרדיות בתחום ההוראה,</w:t>
      </w:r>
      <w:r>
        <w:rPr>
          <w:rFonts w:cs="David" w:hint="cs"/>
          <w:sz w:val="24"/>
          <w:szCs w:val="24"/>
          <w:rtl/>
        </w:rPr>
        <w:t xml:space="preserve"> המאופיין במספר שעות עבודה שבועיות מופחתות, </w:t>
      </w:r>
      <w:r w:rsidR="00E075BD">
        <w:rPr>
          <w:rFonts w:cs="David" w:hint="cs"/>
          <w:sz w:val="24"/>
          <w:szCs w:val="24"/>
          <w:rtl/>
        </w:rPr>
        <w:t xml:space="preserve">השפעה גדולה על מספר שעות העבודה של נשים חרדיות. </w:t>
      </w:r>
    </w:p>
    <w:p w:rsidR="00AB2DF4" w:rsidRPr="00AE144E" w:rsidRDefault="002B29A8" w:rsidP="00372161">
      <w:pPr>
        <w:spacing w:line="360" w:lineRule="auto"/>
        <w:jc w:val="both"/>
        <w:rPr>
          <w:rFonts w:ascii="David" w:hAnsi="David" w:cs="David"/>
          <w:b/>
          <w:bCs/>
          <w:sz w:val="24"/>
          <w:szCs w:val="24"/>
          <w:rtl/>
        </w:rPr>
      </w:pPr>
      <w:r>
        <w:rPr>
          <w:rFonts w:cs="David" w:hint="cs"/>
          <w:sz w:val="24"/>
          <w:szCs w:val="24"/>
          <w:rtl/>
        </w:rPr>
        <w:t xml:space="preserve">ממצאי </w:t>
      </w:r>
      <w:r w:rsidR="00F76AED">
        <w:rPr>
          <w:rFonts w:cs="David" w:hint="cs"/>
          <w:sz w:val="24"/>
          <w:szCs w:val="24"/>
          <w:rtl/>
        </w:rPr>
        <w:t>המחקר</w:t>
      </w:r>
      <w:r>
        <w:rPr>
          <w:rFonts w:cs="David" w:hint="cs"/>
          <w:sz w:val="24"/>
          <w:szCs w:val="24"/>
          <w:rtl/>
        </w:rPr>
        <w:t xml:space="preserve"> מצביעים על שני תחומים בולטים הדורשים בחינה והתערבות. בתחום ההשכלה וההכשרה המקצועית </w:t>
      </w:r>
      <w:r w:rsidR="00F76AED">
        <w:rPr>
          <w:rFonts w:cs="David" w:hint="cs"/>
          <w:sz w:val="24"/>
          <w:szCs w:val="24"/>
          <w:rtl/>
        </w:rPr>
        <w:t>יש</w:t>
      </w:r>
      <w:r>
        <w:rPr>
          <w:rFonts w:cs="David" w:hint="cs"/>
          <w:sz w:val="24"/>
          <w:szCs w:val="24"/>
          <w:rtl/>
        </w:rPr>
        <w:t xml:space="preserve"> להשקיע בגיוון ענפי ההכשרה בסמינרים, תוך הכוונה למקצועות מבוקשים בתוך החברה החרדית ומחוץ לה, ובמיוחד במקצועות המתאפיינים בשכר גבוה. </w:t>
      </w:r>
      <w:r w:rsidR="00A641E0">
        <w:rPr>
          <w:rFonts w:cs="David" w:hint="cs"/>
          <w:sz w:val="24"/>
          <w:szCs w:val="24"/>
          <w:rtl/>
        </w:rPr>
        <w:t xml:space="preserve">בנוסף, יש צורך בהמשך בחינה והתייחסות אל הצרכים הייחודיים </w:t>
      </w:r>
      <w:r w:rsidR="00F76AED">
        <w:rPr>
          <w:rFonts w:cs="David" w:hint="cs"/>
          <w:sz w:val="24"/>
          <w:szCs w:val="24"/>
          <w:rtl/>
        </w:rPr>
        <w:t xml:space="preserve">של אימהות עובדות חרדיות ובסוג המענים שניתן לספק למשק הבית החרדי המאופיין במספר ילדים גבוה במיוחד. </w:t>
      </w:r>
    </w:p>
    <w:sectPr w:rsidR="00AB2DF4" w:rsidRPr="00AE144E" w:rsidSect="00867E3F">
      <w:headerReference w:type="default" r:id="rId8"/>
      <w:footnotePr>
        <w:numFmt w:val="chicago"/>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DE5" w:rsidRDefault="00B84DE5" w:rsidP="00DF2933">
      <w:pPr>
        <w:spacing w:after="0" w:line="240" w:lineRule="auto"/>
      </w:pPr>
      <w:r>
        <w:separator/>
      </w:r>
    </w:p>
  </w:endnote>
  <w:endnote w:type="continuationSeparator" w:id="0">
    <w:p w:rsidR="00B84DE5" w:rsidRDefault="00B84DE5" w:rsidP="00DF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DE5" w:rsidRDefault="00B84DE5" w:rsidP="00DF2933">
      <w:pPr>
        <w:spacing w:after="0" w:line="240" w:lineRule="auto"/>
      </w:pPr>
      <w:r>
        <w:separator/>
      </w:r>
    </w:p>
  </w:footnote>
  <w:footnote w:type="continuationSeparator" w:id="0">
    <w:p w:rsidR="00B84DE5" w:rsidRDefault="00B84DE5" w:rsidP="00DF2933">
      <w:pPr>
        <w:spacing w:after="0" w:line="240" w:lineRule="auto"/>
      </w:pPr>
      <w:r>
        <w:continuationSeparator/>
      </w:r>
    </w:p>
  </w:footnote>
  <w:footnote w:id="1">
    <w:p w:rsidR="00DF2933" w:rsidRPr="00DF2933" w:rsidRDefault="00DF2933" w:rsidP="00612C20">
      <w:pPr>
        <w:pStyle w:val="a6"/>
        <w:jc w:val="both"/>
        <w:rPr>
          <w:rFonts w:ascii="David" w:hAnsi="David" w:cs="David"/>
        </w:rPr>
      </w:pPr>
      <w:r w:rsidRPr="00DF2933">
        <w:rPr>
          <w:rStyle w:val="a8"/>
          <w:rFonts w:ascii="David" w:hAnsi="David" w:cs="David"/>
        </w:rPr>
        <w:footnoteRef/>
      </w:r>
      <w:r w:rsidRPr="00DF2933">
        <w:rPr>
          <w:rFonts w:ascii="David" w:hAnsi="David" w:cs="David"/>
          <w:rtl/>
        </w:rPr>
        <w:t xml:space="preserve"> המחקר </w:t>
      </w:r>
      <w:r>
        <w:rPr>
          <w:rFonts w:ascii="David" w:hAnsi="David" w:cs="David" w:hint="cs"/>
          <w:rtl/>
        </w:rPr>
        <w:t>עתיד לה</w:t>
      </w:r>
      <w:r w:rsidRPr="00DF2933">
        <w:rPr>
          <w:rFonts w:ascii="David" w:hAnsi="David" w:cs="David"/>
          <w:rtl/>
        </w:rPr>
        <w:t xml:space="preserve">תפרסם בכרך הקרוב של כתב העת המשפטי </w:t>
      </w:r>
      <w:r w:rsidRPr="00DF2933">
        <w:rPr>
          <w:rFonts w:ascii="David" w:hAnsi="David" w:cs="David"/>
          <w:b/>
          <w:bCs/>
          <w:rtl/>
        </w:rPr>
        <w:t>משפט חברה ותרבות – המשפט והחרדים בישראל</w:t>
      </w:r>
      <w:r w:rsidRPr="00DF2933">
        <w:rPr>
          <w:rFonts w:ascii="David" w:hAnsi="David" w:cs="David"/>
          <w:rtl/>
        </w:rPr>
        <w:t xml:space="preserve"> בעריכת חיים </w:t>
      </w:r>
      <w:proofErr w:type="spellStart"/>
      <w:r w:rsidRPr="00DF2933">
        <w:rPr>
          <w:rFonts w:ascii="David" w:hAnsi="David" w:cs="David"/>
          <w:rtl/>
        </w:rPr>
        <w:t>זיכרמן</w:t>
      </w:r>
      <w:proofErr w:type="spellEnd"/>
      <w:r w:rsidRPr="00DF2933">
        <w:rPr>
          <w:rFonts w:ascii="David" w:hAnsi="David" w:cs="David"/>
          <w:rtl/>
        </w:rPr>
        <w:t xml:space="preserve"> ויורם מרגליות.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1C2" w:rsidRDefault="001C41C2" w:rsidP="001C41C2">
    <w:pPr>
      <w:pStyle w:val="ac"/>
      <w:jc w:val="center"/>
      <w:rPr>
        <w:rtl/>
      </w:rPr>
    </w:pPr>
    <w:r>
      <w:rPr>
        <w:rFonts w:ascii="David" w:hAnsi="David" w:cs="David" w:hint="cs"/>
        <w:b/>
        <w:bCs/>
        <w:noProof/>
        <w:sz w:val="28"/>
        <w:szCs w:val="28"/>
      </w:rPr>
      <w:drawing>
        <wp:inline distT="0" distB="0" distL="0" distR="0" wp14:anchorId="5B2D568E" wp14:editId="755E602C">
          <wp:extent cx="428189" cy="603323"/>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75" cy="618803"/>
                  </a:xfrm>
                  <a:prstGeom prst="rect">
                    <a:avLst/>
                  </a:prstGeom>
                  <a:noFill/>
                  <a:ln>
                    <a:noFill/>
                  </a:ln>
                </pic:spPr>
              </pic:pic>
            </a:graphicData>
          </a:graphic>
        </wp:inline>
      </w:drawing>
    </w:r>
  </w:p>
  <w:p w:rsidR="001C41C2" w:rsidRDefault="001C41C2" w:rsidP="001C41C2">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BEF"/>
    <w:multiLevelType w:val="hybridMultilevel"/>
    <w:tmpl w:val="70E2E7D6"/>
    <w:lvl w:ilvl="0" w:tplc="7F50A31A">
      <w:start w:val="1"/>
      <w:numFmt w:val="bullet"/>
      <w:lvlText w:val="•"/>
      <w:lvlJc w:val="left"/>
      <w:pPr>
        <w:tabs>
          <w:tab w:val="num" w:pos="720"/>
        </w:tabs>
        <w:ind w:left="720" w:hanging="360"/>
      </w:pPr>
      <w:rPr>
        <w:rFonts w:ascii="Arial" w:hAnsi="Arial" w:hint="default"/>
      </w:rPr>
    </w:lvl>
    <w:lvl w:ilvl="1" w:tplc="B95A6A14" w:tentative="1">
      <w:start w:val="1"/>
      <w:numFmt w:val="bullet"/>
      <w:lvlText w:val="•"/>
      <w:lvlJc w:val="left"/>
      <w:pPr>
        <w:tabs>
          <w:tab w:val="num" w:pos="1440"/>
        </w:tabs>
        <w:ind w:left="1440" w:hanging="360"/>
      </w:pPr>
      <w:rPr>
        <w:rFonts w:ascii="Arial" w:hAnsi="Arial" w:hint="default"/>
      </w:rPr>
    </w:lvl>
    <w:lvl w:ilvl="2" w:tplc="FF12DC56" w:tentative="1">
      <w:start w:val="1"/>
      <w:numFmt w:val="bullet"/>
      <w:lvlText w:val="•"/>
      <w:lvlJc w:val="left"/>
      <w:pPr>
        <w:tabs>
          <w:tab w:val="num" w:pos="2160"/>
        </w:tabs>
        <w:ind w:left="2160" w:hanging="360"/>
      </w:pPr>
      <w:rPr>
        <w:rFonts w:ascii="Arial" w:hAnsi="Arial" w:hint="default"/>
      </w:rPr>
    </w:lvl>
    <w:lvl w:ilvl="3" w:tplc="511AB6D2" w:tentative="1">
      <w:start w:val="1"/>
      <w:numFmt w:val="bullet"/>
      <w:lvlText w:val="•"/>
      <w:lvlJc w:val="left"/>
      <w:pPr>
        <w:tabs>
          <w:tab w:val="num" w:pos="2880"/>
        </w:tabs>
        <w:ind w:left="2880" w:hanging="360"/>
      </w:pPr>
      <w:rPr>
        <w:rFonts w:ascii="Arial" w:hAnsi="Arial" w:hint="default"/>
      </w:rPr>
    </w:lvl>
    <w:lvl w:ilvl="4" w:tplc="46CC4C62" w:tentative="1">
      <w:start w:val="1"/>
      <w:numFmt w:val="bullet"/>
      <w:lvlText w:val="•"/>
      <w:lvlJc w:val="left"/>
      <w:pPr>
        <w:tabs>
          <w:tab w:val="num" w:pos="3600"/>
        </w:tabs>
        <w:ind w:left="3600" w:hanging="360"/>
      </w:pPr>
      <w:rPr>
        <w:rFonts w:ascii="Arial" w:hAnsi="Arial" w:hint="default"/>
      </w:rPr>
    </w:lvl>
    <w:lvl w:ilvl="5" w:tplc="9C20F248" w:tentative="1">
      <w:start w:val="1"/>
      <w:numFmt w:val="bullet"/>
      <w:lvlText w:val="•"/>
      <w:lvlJc w:val="left"/>
      <w:pPr>
        <w:tabs>
          <w:tab w:val="num" w:pos="4320"/>
        </w:tabs>
        <w:ind w:left="4320" w:hanging="360"/>
      </w:pPr>
      <w:rPr>
        <w:rFonts w:ascii="Arial" w:hAnsi="Arial" w:hint="default"/>
      </w:rPr>
    </w:lvl>
    <w:lvl w:ilvl="6" w:tplc="6742E084" w:tentative="1">
      <w:start w:val="1"/>
      <w:numFmt w:val="bullet"/>
      <w:lvlText w:val="•"/>
      <w:lvlJc w:val="left"/>
      <w:pPr>
        <w:tabs>
          <w:tab w:val="num" w:pos="5040"/>
        </w:tabs>
        <w:ind w:left="5040" w:hanging="360"/>
      </w:pPr>
      <w:rPr>
        <w:rFonts w:ascii="Arial" w:hAnsi="Arial" w:hint="default"/>
      </w:rPr>
    </w:lvl>
    <w:lvl w:ilvl="7" w:tplc="BE70497C" w:tentative="1">
      <w:start w:val="1"/>
      <w:numFmt w:val="bullet"/>
      <w:lvlText w:val="•"/>
      <w:lvlJc w:val="left"/>
      <w:pPr>
        <w:tabs>
          <w:tab w:val="num" w:pos="5760"/>
        </w:tabs>
        <w:ind w:left="5760" w:hanging="360"/>
      </w:pPr>
      <w:rPr>
        <w:rFonts w:ascii="Arial" w:hAnsi="Arial" w:hint="default"/>
      </w:rPr>
    </w:lvl>
    <w:lvl w:ilvl="8" w:tplc="7D522F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501DC8"/>
    <w:multiLevelType w:val="hybridMultilevel"/>
    <w:tmpl w:val="86D65A78"/>
    <w:lvl w:ilvl="0" w:tplc="427C016E">
      <w:start w:val="1"/>
      <w:numFmt w:val="bullet"/>
      <w:lvlText w:val="•"/>
      <w:lvlJc w:val="left"/>
      <w:pPr>
        <w:tabs>
          <w:tab w:val="num" w:pos="720"/>
        </w:tabs>
        <w:ind w:left="720" w:hanging="360"/>
      </w:pPr>
      <w:rPr>
        <w:rFonts w:ascii="Arial" w:hAnsi="Arial" w:hint="default"/>
      </w:rPr>
    </w:lvl>
    <w:lvl w:ilvl="1" w:tplc="5C34B79A" w:tentative="1">
      <w:start w:val="1"/>
      <w:numFmt w:val="bullet"/>
      <w:lvlText w:val="•"/>
      <w:lvlJc w:val="left"/>
      <w:pPr>
        <w:tabs>
          <w:tab w:val="num" w:pos="1440"/>
        </w:tabs>
        <w:ind w:left="1440" w:hanging="360"/>
      </w:pPr>
      <w:rPr>
        <w:rFonts w:ascii="Arial" w:hAnsi="Arial" w:hint="default"/>
      </w:rPr>
    </w:lvl>
    <w:lvl w:ilvl="2" w:tplc="34CCD39C" w:tentative="1">
      <w:start w:val="1"/>
      <w:numFmt w:val="bullet"/>
      <w:lvlText w:val="•"/>
      <w:lvlJc w:val="left"/>
      <w:pPr>
        <w:tabs>
          <w:tab w:val="num" w:pos="2160"/>
        </w:tabs>
        <w:ind w:left="2160" w:hanging="360"/>
      </w:pPr>
      <w:rPr>
        <w:rFonts w:ascii="Arial" w:hAnsi="Arial" w:hint="default"/>
      </w:rPr>
    </w:lvl>
    <w:lvl w:ilvl="3" w:tplc="962816C4" w:tentative="1">
      <w:start w:val="1"/>
      <w:numFmt w:val="bullet"/>
      <w:lvlText w:val="•"/>
      <w:lvlJc w:val="left"/>
      <w:pPr>
        <w:tabs>
          <w:tab w:val="num" w:pos="2880"/>
        </w:tabs>
        <w:ind w:left="2880" w:hanging="360"/>
      </w:pPr>
      <w:rPr>
        <w:rFonts w:ascii="Arial" w:hAnsi="Arial" w:hint="default"/>
      </w:rPr>
    </w:lvl>
    <w:lvl w:ilvl="4" w:tplc="A0C05D52" w:tentative="1">
      <w:start w:val="1"/>
      <w:numFmt w:val="bullet"/>
      <w:lvlText w:val="•"/>
      <w:lvlJc w:val="left"/>
      <w:pPr>
        <w:tabs>
          <w:tab w:val="num" w:pos="3600"/>
        </w:tabs>
        <w:ind w:left="3600" w:hanging="360"/>
      </w:pPr>
      <w:rPr>
        <w:rFonts w:ascii="Arial" w:hAnsi="Arial" w:hint="default"/>
      </w:rPr>
    </w:lvl>
    <w:lvl w:ilvl="5" w:tplc="6B925F00" w:tentative="1">
      <w:start w:val="1"/>
      <w:numFmt w:val="bullet"/>
      <w:lvlText w:val="•"/>
      <w:lvlJc w:val="left"/>
      <w:pPr>
        <w:tabs>
          <w:tab w:val="num" w:pos="4320"/>
        </w:tabs>
        <w:ind w:left="4320" w:hanging="360"/>
      </w:pPr>
      <w:rPr>
        <w:rFonts w:ascii="Arial" w:hAnsi="Arial" w:hint="default"/>
      </w:rPr>
    </w:lvl>
    <w:lvl w:ilvl="6" w:tplc="0A7A4E4E" w:tentative="1">
      <w:start w:val="1"/>
      <w:numFmt w:val="bullet"/>
      <w:lvlText w:val="•"/>
      <w:lvlJc w:val="left"/>
      <w:pPr>
        <w:tabs>
          <w:tab w:val="num" w:pos="5040"/>
        </w:tabs>
        <w:ind w:left="5040" w:hanging="360"/>
      </w:pPr>
      <w:rPr>
        <w:rFonts w:ascii="Arial" w:hAnsi="Arial" w:hint="default"/>
      </w:rPr>
    </w:lvl>
    <w:lvl w:ilvl="7" w:tplc="7EAC20BE" w:tentative="1">
      <w:start w:val="1"/>
      <w:numFmt w:val="bullet"/>
      <w:lvlText w:val="•"/>
      <w:lvlJc w:val="left"/>
      <w:pPr>
        <w:tabs>
          <w:tab w:val="num" w:pos="5760"/>
        </w:tabs>
        <w:ind w:left="5760" w:hanging="360"/>
      </w:pPr>
      <w:rPr>
        <w:rFonts w:ascii="Arial" w:hAnsi="Arial" w:hint="default"/>
      </w:rPr>
    </w:lvl>
    <w:lvl w:ilvl="8" w:tplc="75FA61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F4B6824"/>
    <w:multiLevelType w:val="hybridMultilevel"/>
    <w:tmpl w:val="F6A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DC"/>
    <w:rsid w:val="00023B88"/>
    <w:rsid w:val="00027F58"/>
    <w:rsid w:val="0006770A"/>
    <w:rsid w:val="00097DDC"/>
    <w:rsid w:val="000B370E"/>
    <w:rsid w:val="000E30CA"/>
    <w:rsid w:val="00102F31"/>
    <w:rsid w:val="00164DF2"/>
    <w:rsid w:val="00175670"/>
    <w:rsid w:val="001A223F"/>
    <w:rsid w:val="001C41C2"/>
    <w:rsid w:val="001F7118"/>
    <w:rsid w:val="001F7EE7"/>
    <w:rsid w:val="00216A8F"/>
    <w:rsid w:val="002550BC"/>
    <w:rsid w:val="002827FE"/>
    <w:rsid w:val="002B29A8"/>
    <w:rsid w:val="002B79A3"/>
    <w:rsid w:val="003165E9"/>
    <w:rsid w:val="00372161"/>
    <w:rsid w:val="00373DD7"/>
    <w:rsid w:val="003E0A97"/>
    <w:rsid w:val="00433D62"/>
    <w:rsid w:val="004B5064"/>
    <w:rsid w:val="004B6402"/>
    <w:rsid w:val="004D5F3F"/>
    <w:rsid w:val="00512D04"/>
    <w:rsid w:val="005133EF"/>
    <w:rsid w:val="00520D47"/>
    <w:rsid w:val="00555BD3"/>
    <w:rsid w:val="00567572"/>
    <w:rsid w:val="005A5E5B"/>
    <w:rsid w:val="005B164B"/>
    <w:rsid w:val="00612C20"/>
    <w:rsid w:val="0063092D"/>
    <w:rsid w:val="00646C59"/>
    <w:rsid w:val="0065098C"/>
    <w:rsid w:val="00664BD5"/>
    <w:rsid w:val="006F4B2F"/>
    <w:rsid w:val="0075315B"/>
    <w:rsid w:val="00790A9A"/>
    <w:rsid w:val="007D6A17"/>
    <w:rsid w:val="00847184"/>
    <w:rsid w:val="0086445F"/>
    <w:rsid w:val="00867E3F"/>
    <w:rsid w:val="008942D7"/>
    <w:rsid w:val="009341F1"/>
    <w:rsid w:val="00937749"/>
    <w:rsid w:val="00951E82"/>
    <w:rsid w:val="009C0A51"/>
    <w:rsid w:val="009C1BB6"/>
    <w:rsid w:val="009C6370"/>
    <w:rsid w:val="00A2756F"/>
    <w:rsid w:val="00A601FA"/>
    <w:rsid w:val="00A641E0"/>
    <w:rsid w:val="00AB2DF4"/>
    <w:rsid w:val="00AE144E"/>
    <w:rsid w:val="00B379B0"/>
    <w:rsid w:val="00B77327"/>
    <w:rsid w:val="00B84DE5"/>
    <w:rsid w:val="00BA1F4D"/>
    <w:rsid w:val="00BB2B43"/>
    <w:rsid w:val="00BC65FD"/>
    <w:rsid w:val="00BD1871"/>
    <w:rsid w:val="00BE627B"/>
    <w:rsid w:val="00C00F69"/>
    <w:rsid w:val="00C164D1"/>
    <w:rsid w:val="00C31223"/>
    <w:rsid w:val="00C57165"/>
    <w:rsid w:val="00C9780F"/>
    <w:rsid w:val="00CA6436"/>
    <w:rsid w:val="00D32885"/>
    <w:rsid w:val="00D40912"/>
    <w:rsid w:val="00DA73D6"/>
    <w:rsid w:val="00DE033F"/>
    <w:rsid w:val="00DE4764"/>
    <w:rsid w:val="00DE7B04"/>
    <w:rsid w:val="00DF2933"/>
    <w:rsid w:val="00E075BD"/>
    <w:rsid w:val="00E15484"/>
    <w:rsid w:val="00E20E03"/>
    <w:rsid w:val="00EA496D"/>
    <w:rsid w:val="00EA6BCF"/>
    <w:rsid w:val="00EC36A1"/>
    <w:rsid w:val="00EF0771"/>
    <w:rsid w:val="00F31292"/>
    <w:rsid w:val="00F33B44"/>
    <w:rsid w:val="00F400AC"/>
    <w:rsid w:val="00F472DA"/>
    <w:rsid w:val="00F76AED"/>
    <w:rsid w:val="00F76FC4"/>
    <w:rsid w:val="00FB50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60DA"/>
  <w15:chartTrackingRefBased/>
  <w15:docId w15:val="{EC06BE24-C862-4542-B883-5CA9F8D3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BCF"/>
    <w:pPr>
      <w:ind w:left="720"/>
      <w:contextualSpacing/>
    </w:pPr>
  </w:style>
  <w:style w:type="paragraph" w:styleId="NormalWeb">
    <w:name w:val="Normal (Web)"/>
    <w:basedOn w:val="a"/>
    <w:uiPriority w:val="99"/>
    <w:semiHidden/>
    <w:unhideWhenUsed/>
    <w:rsid w:val="00EA6B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B164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5B164B"/>
    <w:rPr>
      <w:rFonts w:ascii="Tahoma" w:hAnsi="Tahoma" w:cs="Tahoma"/>
      <w:sz w:val="18"/>
      <w:szCs w:val="18"/>
    </w:rPr>
  </w:style>
  <w:style w:type="paragraph" w:styleId="a6">
    <w:name w:val="footnote text"/>
    <w:basedOn w:val="a"/>
    <w:link w:val="a7"/>
    <w:uiPriority w:val="99"/>
    <w:semiHidden/>
    <w:unhideWhenUsed/>
    <w:rsid w:val="00DF2933"/>
    <w:pPr>
      <w:spacing w:after="0" w:line="240" w:lineRule="auto"/>
    </w:pPr>
    <w:rPr>
      <w:sz w:val="20"/>
      <w:szCs w:val="20"/>
    </w:rPr>
  </w:style>
  <w:style w:type="character" w:customStyle="1" w:styleId="a7">
    <w:name w:val="טקסט הערת שוליים תו"/>
    <w:basedOn w:val="a0"/>
    <w:link w:val="a6"/>
    <w:uiPriority w:val="99"/>
    <w:semiHidden/>
    <w:rsid w:val="00DF2933"/>
    <w:rPr>
      <w:sz w:val="20"/>
      <w:szCs w:val="20"/>
    </w:rPr>
  </w:style>
  <w:style w:type="character" w:styleId="a8">
    <w:name w:val="footnote reference"/>
    <w:basedOn w:val="a0"/>
    <w:uiPriority w:val="99"/>
    <w:semiHidden/>
    <w:unhideWhenUsed/>
    <w:rsid w:val="00DF2933"/>
    <w:rPr>
      <w:vertAlign w:val="superscript"/>
    </w:rPr>
  </w:style>
  <w:style w:type="paragraph" w:styleId="a9">
    <w:name w:val="endnote text"/>
    <w:basedOn w:val="a"/>
    <w:link w:val="aa"/>
    <w:uiPriority w:val="99"/>
    <w:semiHidden/>
    <w:unhideWhenUsed/>
    <w:rsid w:val="00DF2933"/>
    <w:pPr>
      <w:spacing w:after="0" w:line="240" w:lineRule="auto"/>
    </w:pPr>
    <w:rPr>
      <w:sz w:val="20"/>
      <w:szCs w:val="20"/>
    </w:rPr>
  </w:style>
  <w:style w:type="character" w:customStyle="1" w:styleId="aa">
    <w:name w:val="טקסט הערת סיום תו"/>
    <w:basedOn w:val="a0"/>
    <w:link w:val="a9"/>
    <w:uiPriority w:val="99"/>
    <w:semiHidden/>
    <w:rsid w:val="00DF2933"/>
    <w:rPr>
      <w:sz w:val="20"/>
      <w:szCs w:val="20"/>
    </w:rPr>
  </w:style>
  <w:style w:type="character" w:styleId="ab">
    <w:name w:val="endnote reference"/>
    <w:basedOn w:val="a0"/>
    <w:uiPriority w:val="99"/>
    <w:semiHidden/>
    <w:unhideWhenUsed/>
    <w:rsid w:val="00DF2933"/>
    <w:rPr>
      <w:vertAlign w:val="superscript"/>
    </w:rPr>
  </w:style>
  <w:style w:type="paragraph" w:styleId="ac">
    <w:name w:val="header"/>
    <w:basedOn w:val="a"/>
    <w:link w:val="ad"/>
    <w:uiPriority w:val="99"/>
    <w:unhideWhenUsed/>
    <w:rsid w:val="001C41C2"/>
    <w:pPr>
      <w:tabs>
        <w:tab w:val="center" w:pos="4153"/>
        <w:tab w:val="right" w:pos="8306"/>
      </w:tabs>
      <w:spacing w:after="0" w:line="240" w:lineRule="auto"/>
    </w:pPr>
  </w:style>
  <w:style w:type="character" w:customStyle="1" w:styleId="ad">
    <w:name w:val="כותרת עליונה תו"/>
    <w:basedOn w:val="a0"/>
    <w:link w:val="ac"/>
    <w:uiPriority w:val="99"/>
    <w:rsid w:val="001C41C2"/>
  </w:style>
  <w:style w:type="paragraph" w:styleId="ae">
    <w:name w:val="footer"/>
    <w:basedOn w:val="a"/>
    <w:link w:val="af"/>
    <w:uiPriority w:val="99"/>
    <w:unhideWhenUsed/>
    <w:rsid w:val="001C41C2"/>
    <w:pPr>
      <w:tabs>
        <w:tab w:val="center" w:pos="4153"/>
        <w:tab w:val="right" w:pos="8306"/>
      </w:tabs>
      <w:spacing w:after="0" w:line="240" w:lineRule="auto"/>
    </w:pPr>
  </w:style>
  <w:style w:type="character" w:customStyle="1" w:styleId="af">
    <w:name w:val="כותרת תחתונה תו"/>
    <w:basedOn w:val="a0"/>
    <w:link w:val="ae"/>
    <w:uiPriority w:val="99"/>
    <w:rsid w:val="001C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28810">
      <w:bodyDiv w:val="1"/>
      <w:marLeft w:val="0"/>
      <w:marRight w:val="0"/>
      <w:marTop w:val="0"/>
      <w:marBottom w:val="0"/>
      <w:divBdr>
        <w:top w:val="none" w:sz="0" w:space="0" w:color="auto"/>
        <w:left w:val="none" w:sz="0" w:space="0" w:color="auto"/>
        <w:bottom w:val="none" w:sz="0" w:space="0" w:color="auto"/>
        <w:right w:val="none" w:sz="0" w:space="0" w:color="auto"/>
      </w:divBdr>
      <w:divsChild>
        <w:div w:id="260914106">
          <w:marLeft w:val="0"/>
          <w:marRight w:val="360"/>
          <w:marTop w:val="0"/>
          <w:marBottom w:val="0"/>
          <w:divBdr>
            <w:top w:val="none" w:sz="0" w:space="0" w:color="auto"/>
            <w:left w:val="none" w:sz="0" w:space="0" w:color="auto"/>
            <w:bottom w:val="none" w:sz="0" w:space="0" w:color="auto"/>
            <w:right w:val="none" w:sz="0" w:space="0" w:color="auto"/>
          </w:divBdr>
        </w:div>
        <w:div w:id="664557376">
          <w:marLeft w:val="0"/>
          <w:marRight w:val="360"/>
          <w:marTop w:val="0"/>
          <w:marBottom w:val="0"/>
          <w:divBdr>
            <w:top w:val="none" w:sz="0" w:space="0" w:color="auto"/>
            <w:left w:val="none" w:sz="0" w:space="0" w:color="auto"/>
            <w:bottom w:val="none" w:sz="0" w:space="0" w:color="auto"/>
            <w:right w:val="none" w:sz="0" w:space="0" w:color="auto"/>
          </w:divBdr>
        </w:div>
        <w:div w:id="801074522">
          <w:marLeft w:val="0"/>
          <w:marRight w:val="360"/>
          <w:marTop w:val="0"/>
          <w:marBottom w:val="0"/>
          <w:divBdr>
            <w:top w:val="none" w:sz="0" w:space="0" w:color="auto"/>
            <w:left w:val="none" w:sz="0" w:space="0" w:color="auto"/>
            <w:bottom w:val="none" w:sz="0" w:space="0" w:color="auto"/>
            <w:right w:val="none" w:sz="0" w:space="0" w:color="auto"/>
          </w:divBdr>
        </w:div>
        <w:div w:id="1731465211">
          <w:marLeft w:val="0"/>
          <w:marRight w:val="360"/>
          <w:marTop w:val="0"/>
          <w:marBottom w:val="0"/>
          <w:divBdr>
            <w:top w:val="none" w:sz="0" w:space="0" w:color="auto"/>
            <w:left w:val="none" w:sz="0" w:space="0" w:color="auto"/>
            <w:bottom w:val="none" w:sz="0" w:space="0" w:color="auto"/>
            <w:right w:val="none" w:sz="0" w:space="0" w:color="auto"/>
          </w:divBdr>
        </w:div>
      </w:divsChild>
    </w:div>
    <w:div w:id="1038238928">
      <w:bodyDiv w:val="1"/>
      <w:marLeft w:val="0"/>
      <w:marRight w:val="0"/>
      <w:marTop w:val="0"/>
      <w:marBottom w:val="0"/>
      <w:divBdr>
        <w:top w:val="none" w:sz="0" w:space="0" w:color="auto"/>
        <w:left w:val="none" w:sz="0" w:space="0" w:color="auto"/>
        <w:bottom w:val="none" w:sz="0" w:space="0" w:color="auto"/>
        <w:right w:val="none" w:sz="0" w:space="0" w:color="auto"/>
      </w:divBdr>
      <w:divsChild>
        <w:div w:id="2130203355">
          <w:marLeft w:val="0"/>
          <w:marRight w:val="360"/>
          <w:marTop w:val="0"/>
          <w:marBottom w:val="0"/>
          <w:divBdr>
            <w:top w:val="none" w:sz="0" w:space="0" w:color="auto"/>
            <w:left w:val="none" w:sz="0" w:space="0" w:color="auto"/>
            <w:bottom w:val="none" w:sz="0" w:space="0" w:color="auto"/>
            <w:right w:val="none" w:sz="0" w:space="0" w:color="auto"/>
          </w:divBdr>
        </w:div>
        <w:div w:id="1702002655">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F8F6-EBB6-4CE5-8F3D-4D46C749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769</Words>
  <Characters>3848</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 Kesler</dc:creator>
  <cp:keywords/>
  <dc:description/>
  <cp:lastModifiedBy>Owner</cp:lastModifiedBy>
  <cp:revision>5</cp:revision>
  <dcterms:created xsi:type="dcterms:W3CDTF">2018-08-02T05:06:00Z</dcterms:created>
  <dcterms:modified xsi:type="dcterms:W3CDTF">2018-08-02T06:44:00Z</dcterms:modified>
</cp:coreProperties>
</file>